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4ED47" w14:textId="77777777" w:rsidR="00F844D1" w:rsidRPr="00C876E5" w:rsidRDefault="00F844D1" w:rsidP="00F844D1">
      <w:pPr>
        <w:jc w:val="center"/>
        <w:rPr>
          <w:b/>
          <w:sz w:val="24"/>
        </w:rPr>
      </w:pPr>
      <w:r w:rsidRPr="00C876E5">
        <w:rPr>
          <w:b/>
          <w:sz w:val="24"/>
        </w:rPr>
        <w:t xml:space="preserve">ACTIVITY: </w:t>
      </w:r>
      <w:bookmarkStart w:id="0" w:name="_GoBack"/>
      <w:r w:rsidR="00BC238A">
        <w:rPr>
          <w:b/>
          <w:sz w:val="24"/>
        </w:rPr>
        <w:t>Caring for earthworms in the classroom</w:t>
      </w:r>
      <w:bookmarkEnd w:id="0"/>
    </w:p>
    <w:p w14:paraId="1FDFA851" w14:textId="77777777" w:rsidR="00F844D1" w:rsidRDefault="000A2D47" w:rsidP="000A2D47">
      <w:pPr>
        <w:tabs>
          <w:tab w:val="left" w:pos="8520"/>
        </w:tabs>
      </w:pPr>
      <w:r>
        <w:tab/>
      </w:r>
    </w:p>
    <w:p w14:paraId="6248F800" w14:textId="77777777" w:rsidR="00F844D1" w:rsidRDefault="00F844D1" w:rsidP="00F844D1">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245F0A45" w14:textId="77777777" w:rsidR="00F844D1" w:rsidRDefault="00F844D1" w:rsidP="00F844D1">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6D19AC9D" w14:textId="77777777" w:rsidR="00F844D1" w:rsidRDefault="00F844D1" w:rsidP="00F844D1">
      <w:pPr>
        <w:pBdr>
          <w:top w:val="single" w:sz="4" w:space="1" w:color="auto"/>
          <w:left w:val="single" w:sz="4" w:space="1" w:color="auto"/>
          <w:bottom w:val="single" w:sz="4" w:space="1" w:color="auto"/>
          <w:right w:val="single" w:sz="4" w:space="1" w:color="auto"/>
        </w:pBdr>
      </w:pPr>
      <w:r>
        <w:t>In this activity, students consider the ethical issues involved with keeping earthworms (and other animals) captive in a classroom setting.</w:t>
      </w:r>
    </w:p>
    <w:p w14:paraId="0D00020B" w14:textId="77777777" w:rsidR="00F844D1" w:rsidRPr="00747D4A" w:rsidRDefault="00F844D1" w:rsidP="00F844D1">
      <w:pPr>
        <w:pBdr>
          <w:top w:val="single" w:sz="4" w:space="1" w:color="auto"/>
          <w:left w:val="single" w:sz="4" w:space="1" w:color="auto"/>
          <w:bottom w:val="single" w:sz="4" w:space="1" w:color="auto"/>
          <w:right w:val="single" w:sz="4" w:space="1" w:color="auto"/>
        </w:pBdr>
        <w:rPr>
          <w:b/>
        </w:rPr>
      </w:pPr>
    </w:p>
    <w:p w14:paraId="545B0EFA" w14:textId="77777777" w:rsidR="00F844D1" w:rsidRPr="00831ACD" w:rsidRDefault="00F844D1" w:rsidP="00F844D1">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445A6263" w14:textId="77777777" w:rsidR="00F844D1" w:rsidRDefault="00F844D1" w:rsidP="00F844D1">
      <w:pPr>
        <w:pStyle w:val="StyleVerdanaRight05cm"/>
        <w:numPr>
          <w:ilvl w:val="0"/>
          <w:numId w:val="5"/>
        </w:numPr>
        <w:pBdr>
          <w:top w:val="single" w:sz="4" w:space="1" w:color="auto"/>
          <w:left w:val="single" w:sz="4" w:space="1" w:color="auto"/>
          <w:bottom w:val="single" w:sz="4" w:space="1" w:color="auto"/>
          <w:right w:val="single" w:sz="4" w:space="1" w:color="auto"/>
        </w:pBdr>
      </w:pPr>
      <w:r>
        <w:t>list the five freedoms that all animals should experience</w:t>
      </w:r>
    </w:p>
    <w:p w14:paraId="5A7D5A70" w14:textId="77777777" w:rsidR="00F844D1" w:rsidRDefault="00F844D1" w:rsidP="00F844D1">
      <w:pPr>
        <w:pStyle w:val="StyleVerdanaRight05cm"/>
        <w:numPr>
          <w:ilvl w:val="0"/>
          <w:numId w:val="5"/>
        </w:numPr>
        <w:pBdr>
          <w:top w:val="single" w:sz="4" w:space="1" w:color="auto"/>
          <w:left w:val="single" w:sz="4" w:space="1" w:color="auto"/>
          <w:bottom w:val="single" w:sz="4" w:space="1" w:color="auto"/>
          <w:right w:val="single" w:sz="4" w:space="1" w:color="auto"/>
        </w:pBdr>
      </w:pPr>
      <w:r>
        <w:t>describe the optimal conditions for keeping earthworms in the classroom based on the five freedoms and their knowledge of earthworm life processes</w:t>
      </w:r>
    </w:p>
    <w:p w14:paraId="160358CD" w14:textId="77777777" w:rsidR="00F844D1" w:rsidRPr="00B9405A" w:rsidRDefault="00F844D1" w:rsidP="00F844D1">
      <w:pPr>
        <w:pStyle w:val="StyleVerdanaRight05cm"/>
        <w:numPr>
          <w:ilvl w:val="0"/>
          <w:numId w:val="5"/>
        </w:numPr>
        <w:pBdr>
          <w:top w:val="single" w:sz="4" w:space="1" w:color="auto"/>
          <w:left w:val="single" w:sz="4" w:space="1" w:color="auto"/>
          <w:bottom w:val="single" w:sz="4" w:space="1" w:color="auto"/>
          <w:right w:val="single" w:sz="4" w:space="1" w:color="auto"/>
        </w:pBdr>
      </w:pPr>
      <w:r>
        <w:t>review the conditions under which the class is housing, handling and studying their earthworms.</w:t>
      </w:r>
    </w:p>
    <w:p w14:paraId="19726959" w14:textId="77777777" w:rsidR="00F844D1" w:rsidRDefault="00F844D1" w:rsidP="00F844D1"/>
    <w:p w14:paraId="554029A3" w14:textId="77777777" w:rsidR="00F844D1" w:rsidRPr="00C876E5" w:rsidRDefault="00673B89" w:rsidP="00F844D1">
      <w:hyperlink w:anchor="Introduction" w:history="1">
        <w:r w:rsidR="00F844D1" w:rsidRPr="003811FA">
          <w:rPr>
            <w:rStyle w:val="Hyperlink"/>
          </w:rPr>
          <w:t>Introduction/background notes</w:t>
        </w:r>
      </w:hyperlink>
    </w:p>
    <w:p w14:paraId="198A35CC" w14:textId="77777777" w:rsidR="00F844D1" w:rsidRDefault="00673B89" w:rsidP="00F844D1">
      <w:hyperlink w:anchor="need" w:history="1">
        <w:r w:rsidR="00F844D1" w:rsidRPr="00CA4376">
          <w:rPr>
            <w:rStyle w:val="Hyperlink"/>
          </w:rPr>
          <w:t>What you need</w:t>
        </w:r>
      </w:hyperlink>
    </w:p>
    <w:p w14:paraId="663E95F2" w14:textId="77777777" w:rsidR="00F844D1" w:rsidRDefault="00673B89" w:rsidP="00F844D1">
      <w:hyperlink w:anchor="Do" w:history="1">
        <w:r w:rsidR="00F844D1" w:rsidRPr="00FE4289">
          <w:rPr>
            <w:rStyle w:val="Hyperlink"/>
          </w:rPr>
          <w:t>What to do</w:t>
        </w:r>
      </w:hyperlink>
    </w:p>
    <w:p w14:paraId="0A0B3FA8" w14:textId="77777777" w:rsidR="00F844D1" w:rsidRDefault="00673B89" w:rsidP="00F844D1">
      <w:hyperlink w:anchor="extension" w:history="1">
        <w:r w:rsidR="00F844D1" w:rsidRPr="00F33A07">
          <w:rPr>
            <w:rStyle w:val="Hyperlink"/>
          </w:rPr>
          <w:t>Extension ideas</w:t>
        </w:r>
      </w:hyperlink>
    </w:p>
    <w:p w14:paraId="6C95C23B" w14:textId="77777777" w:rsidR="00F844D1" w:rsidRDefault="00673B89" w:rsidP="00F844D1">
      <w:hyperlink w:anchor="five" w:history="1">
        <w:r w:rsidR="00F844D1" w:rsidRPr="000116BA">
          <w:rPr>
            <w:rStyle w:val="Hyperlink"/>
          </w:rPr>
          <w:t>The five freedoms</w:t>
        </w:r>
      </w:hyperlink>
    </w:p>
    <w:p w14:paraId="48494619" w14:textId="77777777" w:rsidR="00F844D1" w:rsidRDefault="00F844D1" w:rsidP="00F844D1">
      <w:r>
        <w:t xml:space="preserve">Student worksheet: </w:t>
      </w:r>
      <w:hyperlink w:anchor="ethical" w:history="1">
        <w:r w:rsidRPr="001B303B">
          <w:rPr>
            <w:rStyle w:val="Hyperlink"/>
          </w:rPr>
          <w:t>Ethical considerations when keeping earthworms in the classroom</w:t>
        </w:r>
      </w:hyperlink>
    </w:p>
    <w:p w14:paraId="3E12FFE1" w14:textId="77777777" w:rsidR="00F844D1" w:rsidRDefault="00673B89" w:rsidP="00F844D1">
      <w:hyperlink w:anchor="reponses" w:history="1">
        <w:r w:rsidR="00F844D1" w:rsidRPr="001B303B">
          <w:rPr>
            <w:rStyle w:val="Hyperlink"/>
          </w:rPr>
          <w:t>Ethical considerations – possible responses</w:t>
        </w:r>
      </w:hyperlink>
    </w:p>
    <w:p w14:paraId="79EF298F" w14:textId="77777777" w:rsidR="00F844D1" w:rsidRPr="001B303B" w:rsidRDefault="00673B89" w:rsidP="00F844D1">
      <w:hyperlink w:anchor="legal" w:history="1">
        <w:r w:rsidR="00F844D1" w:rsidRPr="001B303B">
          <w:rPr>
            <w:rStyle w:val="Hyperlink"/>
          </w:rPr>
          <w:t>Legal and ethical guidelines for keeping earthworms in the classroom</w:t>
        </w:r>
      </w:hyperlink>
    </w:p>
    <w:p w14:paraId="671A5672" w14:textId="77777777" w:rsidR="00F844D1" w:rsidRDefault="00F844D1" w:rsidP="00F844D1"/>
    <w:p w14:paraId="78734B39" w14:textId="77777777" w:rsidR="00F844D1" w:rsidRDefault="00F844D1" w:rsidP="00F844D1">
      <w:pPr>
        <w:rPr>
          <w:b/>
        </w:rPr>
      </w:pPr>
      <w:bookmarkStart w:id="1" w:name="Introduction"/>
      <w:bookmarkEnd w:id="1"/>
      <w:r w:rsidRPr="00B02A70">
        <w:rPr>
          <w:b/>
        </w:rPr>
        <w:t>Introduction/background</w:t>
      </w:r>
    </w:p>
    <w:p w14:paraId="7A19B48D" w14:textId="77777777" w:rsidR="00F844D1" w:rsidRPr="00076773" w:rsidRDefault="00F844D1" w:rsidP="00F844D1">
      <w:pPr>
        <w:rPr>
          <w:b/>
        </w:rPr>
      </w:pPr>
    </w:p>
    <w:p w14:paraId="47308653" w14:textId="77777777" w:rsidR="00F844D1" w:rsidRDefault="00F844D1" w:rsidP="00F844D1">
      <w:r>
        <w:t>The experience of caring for earthworms in the classroom provides a practical setting for students to consolidate the various science ideas and concepts they have been learning regarding earthworm life processes and habitats. It is also an opportunity for students to consider and discuss the ethics involved with keeping pets or other animals in the classroom.</w:t>
      </w:r>
    </w:p>
    <w:p w14:paraId="2B9DF6CB" w14:textId="77777777" w:rsidR="00F844D1" w:rsidRDefault="00F844D1" w:rsidP="00F844D1"/>
    <w:p w14:paraId="66119F03" w14:textId="77777777" w:rsidR="00F844D1" w:rsidRDefault="00F844D1" w:rsidP="00F844D1">
      <w:r>
        <w:t>The Animal Welfare Act 1999 details five actions that owners or others in charge of animals must take to ensure animals’ physical, health and behavioural needs are met. These are sometimes referred to as the five freedoms:</w:t>
      </w:r>
    </w:p>
    <w:p w14:paraId="4D0E2B0D" w14:textId="77777777" w:rsidR="00F844D1" w:rsidRDefault="00F844D1" w:rsidP="00F844D1">
      <w:pPr>
        <w:numPr>
          <w:ilvl w:val="0"/>
          <w:numId w:val="14"/>
        </w:numPr>
      </w:pPr>
      <w:r>
        <w:t>Proper and sufficient food and water.</w:t>
      </w:r>
    </w:p>
    <w:p w14:paraId="33968051" w14:textId="77777777" w:rsidR="00F844D1" w:rsidRDefault="00F844D1" w:rsidP="00F844D1">
      <w:pPr>
        <w:numPr>
          <w:ilvl w:val="0"/>
          <w:numId w:val="14"/>
        </w:numPr>
      </w:pPr>
      <w:r>
        <w:t>Adequate shelter.</w:t>
      </w:r>
    </w:p>
    <w:p w14:paraId="2FC5812A" w14:textId="77777777" w:rsidR="00F844D1" w:rsidRDefault="00F844D1" w:rsidP="00F844D1">
      <w:pPr>
        <w:numPr>
          <w:ilvl w:val="0"/>
          <w:numId w:val="14"/>
        </w:numPr>
      </w:pPr>
      <w:r>
        <w:t>Opportunity to display normal patterns of behaviour.</w:t>
      </w:r>
    </w:p>
    <w:p w14:paraId="46F8E4A6" w14:textId="77777777" w:rsidR="00F844D1" w:rsidRDefault="00F844D1" w:rsidP="00F844D1">
      <w:pPr>
        <w:numPr>
          <w:ilvl w:val="0"/>
          <w:numId w:val="14"/>
        </w:numPr>
      </w:pPr>
      <w:r>
        <w:t>Physical handling in a manner that minimises the likelihood of unreasonable or unnecessary pain or distress.</w:t>
      </w:r>
    </w:p>
    <w:p w14:paraId="55689D94" w14:textId="77777777" w:rsidR="00F844D1" w:rsidRDefault="00F844D1" w:rsidP="00F844D1">
      <w:pPr>
        <w:numPr>
          <w:ilvl w:val="0"/>
          <w:numId w:val="14"/>
        </w:numPr>
      </w:pPr>
      <w:r>
        <w:t>Protection from and quick diagnosis of any significant injury or disease.</w:t>
      </w:r>
    </w:p>
    <w:p w14:paraId="29721879" w14:textId="77777777" w:rsidR="00F844D1" w:rsidRDefault="00F844D1" w:rsidP="00F844D1"/>
    <w:p w14:paraId="1921AE67" w14:textId="77777777" w:rsidR="00F844D1" w:rsidRDefault="00F844D1" w:rsidP="00F844D1">
      <w:r>
        <w:t>In this activity, students consider the needs of more widely known animals and compare them with the needs of earthworms. They then integrate their</w:t>
      </w:r>
      <w:r w:rsidRPr="00DD4A2F">
        <w:t xml:space="preserve"> </w:t>
      </w:r>
      <w:r>
        <w:t>knowledge about earthworm life processes with the five freedoms to describe the optimal conditions for keeping earthworms in the classroom.</w:t>
      </w:r>
    </w:p>
    <w:p w14:paraId="3C2C7418" w14:textId="77777777" w:rsidR="00F844D1" w:rsidRDefault="00F844D1" w:rsidP="00F844D1"/>
    <w:p w14:paraId="106E8BEC" w14:textId="77777777" w:rsidR="00F844D1" w:rsidRPr="001B303B" w:rsidRDefault="00F844D1" w:rsidP="00F844D1">
      <w:r>
        <w:t xml:space="preserve">See </w:t>
      </w:r>
      <w:hyperlink w:anchor="legal" w:history="1">
        <w:r w:rsidRPr="001B303B">
          <w:rPr>
            <w:rStyle w:val="Hyperlink"/>
          </w:rPr>
          <w:t>Legal and ethical guidelines for keeping earthworms in the classroom</w:t>
        </w:r>
      </w:hyperlink>
      <w:r>
        <w:t>.</w:t>
      </w:r>
    </w:p>
    <w:p w14:paraId="7BFA8FFB" w14:textId="77777777" w:rsidR="00F844D1" w:rsidRPr="00B02A70" w:rsidRDefault="00F844D1" w:rsidP="00F844D1"/>
    <w:p w14:paraId="567299AD" w14:textId="77777777" w:rsidR="00F844D1" w:rsidRPr="00B02A70" w:rsidRDefault="00F844D1" w:rsidP="00F844D1">
      <w:pPr>
        <w:rPr>
          <w:b/>
        </w:rPr>
      </w:pPr>
      <w:bookmarkStart w:id="2" w:name="need"/>
      <w:bookmarkEnd w:id="2"/>
      <w:r w:rsidRPr="00B02A70">
        <w:rPr>
          <w:b/>
        </w:rPr>
        <w:t>What you need</w:t>
      </w:r>
    </w:p>
    <w:p w14:paraId="057E67AE" w14:textId="77777777" w:rsidR="00F844D1" w:rsidRDefault="00F844D1" w:rsidP="00F844D1"/>
    <w:p w14:paraId="5D5C2BEA" w14:textId="0E9C915B" w:rsidR="00F844D1" w:rsidRDefault="00F844D1" w:rsidP="00F844D1">
      <w:pPr>
        <w:numPr>
          <w:ilvl w:val="0"/>
          <w:numId w:val="6"/>
        </w:numPr>
      </w:pPr>
      <w:r>
        <w:t xml:space="preserve">Access to </w:t>
      </w:r>
      <w:r w:rsidRPr="006F37B2">
        <w:rPr>
          <w:i/>
        </w:rPr>
        <w:t xml:space="preserve">Caring for </w:t>
      </w:r>
      <w:r>
        <w:rPr>
          <w:i/>
        </w:rPr>
        <w:t>A</w:t>
      </w:r>
      <w:r w:rsidRPr="006F37B2">
        <w:rPr>
          <w:i/>
        </w:rPr>
        <w:t xml:space="preserve">nimals: A </w:t>
      </w:r>
      <w:r>
        <w:rPr>
          <w:i/>
        </w:rPr>
        <w:t>g</w:t>
      </w:r>
      <w:r w:rsidRPr="006F37B2">
        <w:rPr>
          <w:i/>
        </w:rPr>
        <w:t xml:space="preserve">uide for teachers, early childhood educators and </w:t>
      </w:r>
      <w:r>
        <w:rPr>
          <w:i/>
        </w:rPr>
        <w:t>s</w:t>
      </w:r>
      <w:r w:rsidRPr="006F37B2">
        <w:rPr>
          <w:i/>
        </w:rPr>
        <w:t>tudents</w:t>
      </w:r>
      <w:r>
        <w:rPr>
          <w:i/>
        </w:rPr>
        <w:t xml:space="preserve"> </w:t>
      </w:r>
      <w:r>
        <w:t xml:space="preserve">(Learning Media, 1999) or the </w:t>
      </w:r>
      <w:hyperlink r:id="rId7" w:history="1">
        <w:r w:rsidR="007C27B1">
          <w:rPr>
            <w:rStyle w:val="Hyperlink"/>
          </w:rPr>
          <w:t>online version</w:t>
        </w:r>
      </w:hyperlink>
    </w:p>
    <w:p w14:paraId="340DA892" w14:textId="77777777" w:rsidR="00F844D1" w:rsidRDefault="00F844D1" w:rsidP="00F844D1">
      <w:pPr>
        <w:numPr>
          <w:ilvl w:val="0"/>
          <w:numId w:val="6"/>
        </w:numPr>
      </w:pPr>
      <w:r>
        <w:t xml:space="preserve">Copies of </w:t>
      </w:r>
      <w:hyperlink w:anchor="five" w:history="1">
        <w:r>
          <w:rPr>
            <w:rStyle w:val="Hyperlink"/>
          </w:rPr>
          <w:t>t</w:t>
        </w:r>
        <w:r w:rsidRPr="000116BA">
          <w:rPr>
            <w:rStyle w:val="Hyperlink"/>
          </w:rPr>
          <w:t>he five freedoms</w:t>
        </w:r>
      </w:hyperlink>
    </w:p>
    <w:p w14:paraId="0B08A67C" w14:textId="77777777" w:rsidR="00F844D1" w:rsidRDefault="00F844D1" w:rsidP="00F844D1">
      <w:pPr>
        <w:numPr>
          <w:ilvl w:val="0"/>
          <w:numId w:val="6"/>
        </w:numPr>
      </w:pPr>
      <w:r>
        <w:t xml:space="preserve">Copies of the student worksheet </w:t>
      </w:r>
      <w:hyperlink w:anchor="ethical" w:history="1">
        <w:r w:rsidRPr="001B303B">
          <w:rPr>
            <w:rStyle w:val="Hyperlink"/>
          </w:rPr>
          <w:t>Ethical considerations when keeping earthworms in the classroom</w:t>
        </w:r>
      </w:hyperlink>
    </w:p>
    <w:p w14:paraId="0035E7FA" w14:textId="60969822" w:rsidR="00F844D1" w:rsidRDefault="00F844D1" w:rsidP="007C27B1">
      <w:pPr>
        <w:numPr>
          <w:ilvl w:val="0"/>
          <w:numId w:val="6"/>
        </w:numPr>
      </w:pPr>
      <w:r>
        <w:t xml:space="preserve">Access to the articles </w:t>
      </w:r>
      <w:hyperlink r:id="rId8" w:history="1">
        <w:r w:rsidR="007C27B1" w:rsidRPr="00927D1F">
          <w:rPr>
            <w:rStyle w:val="Hyperlink"/>
          </w:rPr>
          <w:t>Characteristics of living things</w:t>
        </w:r>
      </w:hyperlink>
      <w:r w:rsidR="00805030">
        <w:t xml:space="preserve">, </w:t>
      </w:r>
      <w:hyperlink r:id="rId9" w:history="1">
        <w:r w:rsidRPr="004D14B8">
          <w:rPr>
            <w:rStyle w:val="Hyperlink"/>
            <w:rFonts w:cs="Arial"/>
          </w:rPr>
          <w:t>Niches within earthworms’ habitat</w:t>
        </w:r>
      </w:hyperlink>
      <w:r>
        <w:rPr>
          <w:rFonts w:cs="Arial"/>
        </w:rPr>
        <w:t>, th</w:t>
      </w:r>
      <w:r>
        <w:t xml:space="preserve">e </w:t>
      </w:r>
      <w:hyperlink r:id="rId10" w:history="1">
        <w:r w:rsidRPr="00927D1F">
          <w:rPr>
            <w:rStyle w:val="Hyperlink"/>
          </w:rPr>
          <w:t>Earthworm adaptations</w:t>
        </w:r>
      </w:hyperlink>
      <w:r>
        <w:t xml:space="preserve"> and the </w:t>
      </w:r>
      <w:r w:rsidR="00805030">
        <w:t>slide show</w:t>
      </w:r>
      <w:r>
        <w:t xml:space="preserve"> </w:t>
      </w:r>
      <w:hyperlink r:id="rId11" w:history="1">
        <w:r w:rsidRPr="00927D1F">
          <w:rPr>
            <w:rStyle w:val="Hyperlink"/>
          </w:rPr>
          <w:t>Common New Zealand earthworms</w:t>
        </w:r>
      </w:hyperlink>
    </w:p>
    <w:p w14:paraId="2F111526" w14:textId="77777777" w:rsidR="00F844D1" w:rsidRDefault="00F844D1" w:rsidP="00F844D1"/>
    <w:p w14:paraId="3D65168B" w14:textId="77777777" w:rsidR="00AB0776" w:rsidRPr="00DF0A8E" w:rsidRDefault="00AB0776" w:rsidP="00F844D1"/>
    <w:p w14:paraId="6A1E9C26" w14:textId="77777777" w:rsidR="00F844D1" w:rsidRDefault="00F844D1" w:rsidP="00F844D1">
      <w:pPr>
        <w:rPr>
          <w:b/>
        </w:rPr>
      </w:pPr>
      <w:bookmarkStart w:id="3" w:name="Do"/>
      <w:bookmarkEnd w:id="3"/>
      <w:r w:rsidRPr="00B02A70">
        <w:rPr>
          <w:b/>
        </w:rPr>
        <w:t>What to do</w:t>
      </w:r>
    </w:p>
    <w:p w14:paraId="33594CD9" w14:textId="77777777" w:rsidR="00F844D1" w:rsidRDefault="00F844D1" w:rsidP="00F844D1"/>
    <w:p w14:paraId="03E60205" w14:textId="77777777" w:rsidR="00F844D1" w:rsidRDefault="00F844D1" w:rsidP="00F844D1">
      <w:pPr>
        <w:numPr>
          <w:ilvl w:val="0"/>
          <w:numId w:val="13"/>
        </w:numPr>
      </w:pPr>
      <w:r>
        <w:t>Have students pair up. Ask them to think of the requirements people should consider when looking after an animal like a dog or goldfish. Have students record their ideas for use later in the activity.</w:t>
      </w:r>
    </w:p>
    <w:p w14:paraId="29E81D7C" w14:textId="77777777" w:rsidR="00F844D1" w:rsidRDefault="00F844D1" w:rsidP="00F844D1"/>
    <w:p w14:paraId="48BFE335" w14:textId="7F99BCC2" w:rsidR="00F844D1" w:rsidRDefault="00F844D1" w:rsidP="00F844D1">
      <w:pPr>
        <w:numPr>
          <w:ilvl w:val="0"/>
          <w:numId w:val="13"/>
        </w:numPr>
      </w:pPr>
      <w:r>
        <w:t xml:space="preserve">Show students </w:t>
      </w:r>
      <w:r w:rsidR="001148DD">
        <w:t xml:space="preserve">the </w:t>
      </w:r>
      <w:r>
        <w:t xml:space="preserve">front cover of the Ministry of Education’s </w:t>
      </w:r>
      <w:r w:rsidRPr="006F37B2">
        <w:rPr>
          <w:i/>
        </w:rPr>
        <w:t>Caring for Animals</w:t>
      </w:r>
      <w:r>
        <w:t>:</w:t>
      </w:r>
      <w:r w:rsidRPr="00BD01B1">
        <w:rPr>
          <w:i/>
        </w:rPr>
        <w:t xml:space="preserve"> A </w:t>
      </w:r>
      <w:r>
        <w:rPr>
          <w:i/>
        </w:rPr>
        <w:t>g</w:t>
      </w:r>
      <w:r w:rsidRPr="00BD01B1">
        <w:rPr>
          <w:i/>
        </w:rPr>
        <w:t xml:space="preserve">uide for teachers, </w:t>
      </w:r>
      <w:r>
        <w:rPr>
          <w:i/>
        </w:rPr>
        <w:t>e</w:t>
      </w:r>
      <w:r w:rsidRPr="00BD01B1">
        <w:rPr>
          <w:i/>
        </w:rPr>
        <w:t xml:space="preserve">arly </w:t>
      </w:r>
      <w:r>
        <w:rPr>
          <w:i/>
        </w:rPr>
        <w:t>c</w:t>
      </w:r>
      <w:r w:rsidRPr="00BD01B1">
        <w:rPr>
          <w:i/>
        </w:rPr>
        <w:t xml:space="preserve">hildhood </w:t>
      </w:r>
      <w:r>
        <w:rPr>
          <w:i/>
        </w:rPr>
        <w:t>e</w:t>
      </w:r>
      <w:r w:rsidRPr="00BD01B1">
        <w:rPr>
          <w:i/>
        </w:rPr>
        <w:t xml:space="preserve">ducators and </w:t>
      </w:r>
      <w:r>
        <w:rPr>
          <w:i/>
        </w:rPr>
        <w:t>s</w:t>
      </w:r>
      <w:r w:rsidRPr="00BD01B1">
        <w:rPr>
          <w:i/>
        </w:rPr>
        <w:t>tudents</w:t>
      </w:r>
      <w:r>
        <w:t xml:space="preserve"> (Learning Media, 1999) or the </w:t>
      </w:r>
      <w:hyperlink r:id="rId12" w:history="1">
        <w:r w:rsidRPr="00780E73">
          <w:rPr>
            <w:rStyle w:val="Hyperlink"/>
          </w:rPr>
          <w:t>o</w:t>
        </w:r>
        <w:r>
          <w:rPr>
            <w:rStyle w:val="Hyperlink"/>
          </w:rPr>
          <w:t>nline version hom</w:t>
        </w:r>
        <w:r w:rsidRPr="00780E73">
          <w:rPr>
            <w:rStyle w:val="Hyperlink"/>
          </w:rPr>
          <w:t>e pag</w:t>
        </w:r>
        <w:r>
          <w:rPr>
            <w:rStyle w:val="Hyperlink"/>
          </w:rPr>
          <w:t>e</w:t>
        </w:r>
      </w:hyperlink>
      <w:r>
        <w:t xml:space="preserve">. Explain that the guide has information about looking after animals in the classroom. </w:t>
      </w:r>
    </w:p>
    <w:p w14:paraId="047C34D6" w14:textId="77777777" w:rsidR="00F844D1" w:rsidRDefault="00F844D1" w:rsidP="00F844D1"/>
    <w:p w14:paraId="2C039B48" w14:textId="77777777" w:rsidR="00F844D1" w:rsidRDefault="00F844D1" w:rsidP="00F844D1">
      <w:pPr>
        <w:numPr>
          <w:ilvl w:val="0"/>
          <w:numId w:val="13"/>
        </w:numPr>
      </w:pPr>
      <w:r>
        <w:t>Ask students to consider whether the guide should have a section on dogs. Give students 30 seconds to give a yes/no answer to their partner along with their justification and another 30 seconds for the partner to respond. Ask student pairs to consider whether the guide should have a section on goldfish, following the same procedure as above. Finally, ask students whether the guide should have a section on earthworms, allowing time for the pair to answer and justify their responses.</w:t>
      </w:r>
    </w:p>
    <w:p w14:paraId="2168F313" w14:textId="77777777" w:rsidR="00F844D1" w:rsidRDefault="00F844D1" w:rsidP="00F844D1"/>
    <w:p w14:paraId="5241D22E" w14:textId="5F16FD4C" w:rsidR="00F844D1" w:rsidRDefault="00F844D1" w:rsidP="00F844D1">
      <w:pPr>
        <w:numPr>
          <w:ilvl w:val="0"/>
          <w:numId w:val="13"/>
        </w:numPr>
      </w:pPr>
      <w:r>
        <w:t xml:space="preserve">There may be some confusion regarding whether earthworms are actually animals. If this is the case, refer to the article </w:t>
      </w:r>
      <w:hyperlink r:id="rId13" w:history="1">
        <w:r w:rsidR="00927D1F" w:rsidRPr="00927D1F">
          <w:rPr>
            <w:rStyle w:val="Hyperlink"/>
          </w:rPr>
          <w:t>Characteristics of living things</w:t>
        </w:r>
      </w:hyperlink>
      <w:r w:rsidR="00927D1F">
        <w:t xml:space="preserve"> </w:t>
      </w:r>
      <w:r>
        <w:t>to correct any misunderstandings.</w:t>
      </w:r>
    </w:p>
    <w:p w14:paraId="422903FB" w14:textId="77777777" w:rsidR="00F844D1" w:rsidRDefault="00F844D1" w:rsidP="00F844D1"/>
    <w:p w14:paraId="3A8A82C9" w14:textId="77777777" w:rsidR="00F844D1" w:rsidRDefault="00F844D1" w:rsidP="00F844D1">
      <w:pPr>
        <w:numPr>
          <w:ilvl w:val="0"/>
          <w:numId w:val="13"/>
        </w:numPr>
      </w:pPr>
      <w:r>
        <w:t xml:space="preserve">Gather feedback on the three questions (dogs, goldfish, worms) with a show of hands or by having the students line up on a yes/no continuum. Students should be prepared to justify why they’ve chosen their responses. (Both goldfish and compost worms have sections on care and housing in </w:t>
      </w:r>
      <w:r w:rsidRPr="004B2E7A">
        <w:rPr>
          <w:i/>
        </w:rPr>
        <w:t>Caring for Animals</w:t>
      </w:r>
      <w:r>
        <w:t xml:space="preserve">. Dogs do not because they are rarely kept as classroom pets. Give this information to the students but do not let them have access to </w:t>
      </w:r>
      <w:r w:rsidRPr="003D6983">
        <w:rPr>
          <w:i/>
        </w:rPr>
        <w:t>Caring for Animals</w:t>
      </w:r>
      <w:r>
        <w:t xml:space="preserve"> just yet.)</w:t>
      </w:r>
    </w:p>
    <w:p w14:paraId="6EC8213F" w14:textId="77777777" w:rsidR="00F844D1" w:rsidRDefault="00F844D1" w:rsidP="00F844D1"/>
    <w:p w14:paraId="0EB071FD" w14:textId="77777777" w:rsidR="00F844D1" w:rsidRDefault="00F844D1" w:rsidP="00F844D1">
      <w:pPr>
        <w:numPr>
          <w:ilvl w:val="0"/>
          <w:numId w:val="13"/>
        </w:numPr>
      </w:pPr>
      <w:r>
        <w:t xml:space="preserve">Return to the students’ initial written notes on caring for animals. Use this information to compile a class list of things to consider when looking after animals. </w:t>
      </w:r>
    </w:p>
    <w:p w14:paraId="2211B361" w14:textId="77777777" w:rsidR="00F844D1" w:rsidRDefault="00F844D1" w:rsidP="00F844D1"/>
    <w:p w14:paraId="1C1B5A1F" w14:textId="77777777" w:rsidR="00F844D1" w:rsidRPr="000116BA" w:rsidRDefault="00F844D1" w:rsidP="00F844D1">
      <w:pPr>
        <w:numPr>
          <w:ilvl w:val="0"/>
          <w:numId w:val="13"/>
        </w:numPr>
        <w:rPr>
          <w:rFonts w:cs="Arial"/>
        </w:rPr>
      </w:pPr>
      <w:r>
        <w:t xml:space="preserve">Show students </w:t>
      </w:r>
      <w:hyperlink w:anchor="five" w:history="1">
        <w:r>
          <w:rPr>
            <w:rStyle w:val="Hyperlink"/>
          </w:rPr>
          <w:t>t</w:t>
        </w:r>
        <w:r w:rsidRPr="000116BA">
          <w:rPr>
            <w:rStyle w:val="Hyperlink"/>
          </w:rPr>
          <w:t>he five fre</w:t>
        </w:r>
        <w:r w:rsidRPr="000116BA">
          <w:rPr>
            <w:rStyle w:val="Hyperlink"/>
          </w:rPr>
          <w:t>e</w:t>
        </w:r>
        <w:r w:rsidRPr="000116BA">
          <w:rPr>
            <w:rStyle w:val="Hyperlink"/>
          </w:rPr>
          <w:t>doms</w:t>
        </w:r>
      </w:hyperlink>
      <w:r>
        <w:t xml:space="preserve"> from the Animal Welfare Act. Discuss how these compare with their class list. (You may need to explain or modify some of the vocabulary in the five freedoms for younger students.)</w:t>
      </w:r>
    </w:p>
    <w:p w14:paraId="605D0E7B" w14:textId="77777777" w:rsidR="00F844D1" w:rsidRPr="00B7469F" w:rsidRDefault="00F844D1" w:rsidP="00F844D1">
      <w:pPr>
        <w:rPr>
          <w:rFonts w:cs="Arial"/>
        </w:rPr>
      </w:pPr>
    </w:p>
    <w:p w14:paraId="6D017FDD" w14:textId="1CC71EA8" w:rsidR="00F844D1" w:rsidRPr="000116BA" w:rsidRDefault="00F844D1" w:rsidP="00F844D1">
      <w:pPr>
        <w:numPr>
          <w:ilvl w:val="0"/>
          <w:numId w:val="13"/>
        </w:numPr>
      </w:pPr>
      <w:r>
        <w:t xml:space="preserve">Hand out copies of the student worksheet </w:t>
      </w:r>
      <w:hyperlink w:anchor="ethical" w:history="1">
        <w:r w:rsidRPr="001B303B">
          <w:rPr>
            <w:rStyle w:val="Hyperlink"/>
          </w:rPr>
          <w:t>Ethical considerations when keeping earthworms in the classroom</w:t>
        </w:r>
      </w:hyperlink>
      <w:r>
        <w:t xml:space="preserve"> and ask students to apply the five freedoms to earthworms. Encourage them to refer to the articles </w:t>
      </w:r>
      <w:hyperlink r:id="rId14" w:history="1">
        <w:r w:rsidRPr="00D67954">
          <w:rPr>
            <w:rStyle w:val="Hyperlink"/>
            <w:rFonts w:cs="Arial"/>
          </w:rPr>
          <w:t>Niches within the earthworms’ habitat</w:t>
        </w:r>
      </w:hyperlink>
      <w:r w:rsidRPr="00B7469F">
        <w:rPr>
          <w:rFonts w:cs="Arial"/>
        </w:rPr>
        <w:t xml:space="preserve"> and </w:t>
      </w:r>
      <w:hyperlink r:id="rId15" w:history="1">
        <w:r w:rsidRPr="00834B65">
          <w:rPr>
            <w:rStyle w:val="Hyperlink"/>
            <w:rFonts w:cs="Arial"/>
          </w:rPr>
          <w:t>Earthworm adaptations</w:t>
        </w:r>
      </w:hyperlink>
      <w:r>
        <w:rPr>
          <w:rFonts w:cs="Arial"/>
        </w:rPr>
        <w:t xml:space="preserve"> </w:t>
      </w:r>
      <w:r w:rsidRPr="00B7469F">
        <w:rPr>
          <w:rFonts w:cs="Arial"/>
        </w:rPr>
        <w:t>if they need more information about earthworm needs.</w:t>
      </w:r>
    </w:p>
    <w:p w14:paraId="6D9332CD" w14:textId="77777777" w:rsidR="00F844D1" w:rsidRPr="000116BA" w:rsidRDefault="00834B65" w:rsidP="00834B65">
      <w:pPr>
        <w:tabs>
          <w:tab w:val="left" w:pos="6465"/>
        </w:tabs>
      </w:pPr>
      <w:r>
        <w:tab/>
      </w:r>
    </w:p>
    <w:p w14:paraId="4310C381" w14:textId="77777777" w:rsidR="00F844D1" w:rsidRPr="004B2E7A" w:rsidRDefault="00F844D1" w:rsidP="00F844D1">
      <w:pPr>
        <w:numPr>
          <w:ilvl w:val="0"/>
          <w:numId w:val="13"/>
        </w:numPr>
        <w:rPr>
          <w:b/>
        </w:rPr>
      </w:pPr>
      <w:r>
        <w:t xml:space="preserve">Review the completed worksheets with the students – see </w:t>
      </w:r>
      <w:hyperlink w:anchor="reponses" w:history="1">
        <w:r w:rsidRPr="001B303B">
          <w:rPr>
            <w:rStyle w:val="Hyperlink"/>
          </w:rPr>
          <w:t>Ethical considerations – possible responses</w:t>
        </w:r>
      </w:hyperlink>
      <w:r>
        <w:t>. Use the information to describe the optimal conditions for earthworms kept in the classroom or at school. Discuss whether the class methods of housing, handling and studying earthworms have met the five freedoms. If not, what changes can be made to ensure they are?</w:t>
      </w:r>
    </w:p>
    <w:p w14:paraId="75290E64" w14:textId="77777777" w:rsidR="00F844D1" w:rsidRPr="00A007B1" w:rsidRDefault="00F844D1" w:rsidP="00F844D1">
      <w:pPr>
        <w:rPr>
          <w:b/>
        </w:rPr>
      </w:pPr>
    </w:p>
    <w:p w14:paraId="431A0D10" w14:textId="77777777" w:rsidR="00F844D1" w:rsidRDefault="00F844D1" w:rsidP="00F844D1">
      <w:pPr>
        <w:rPr>
          <w:b/>
        </w:rPr>
      </w:pPr>
      <w:bookmarkStart w:id="4" w:name="extension"/>
      <w:bookmarkEnd w:id="4"/>
      <w:r>
        <w:rPr>
          <w:b/>
        </w:rPr>
        <w:t>Extension ideas</w:t>
      </w:r>
    </w:p>
    <w:p w14:paraId="5973E6AB" w14:textId="77777777" w:rsidR="00F844D1" w:rsidRDefault="00F844D1" w:rsidP="00F844D1">
      <w:pPr>
        <w:rPr>
          <w:b/>
        </w:rPr>
      </w:pPr>
    </w:p>
    <w:p w14:paraId="4E650F61" w14:textId="02AC623F" w:rsidR="00F844D1" w:rsidRDefault="00F844D1" w:rsidP="00F844D1">
      <w:pPr>
        <w:numPr>
          <w:ilvl w:val="0"/>
          <w:numId w:val="14"/>
        </w:numPr>
      </w:pPr>
      <w:r>
        <w:t xml:space="preserve">The NZASE Animal Ethics Committee Code of Ethical Conduct states: “The NZASE recognises the need for animal experimentation in society and that the use of animals in teaching and investigations in schools has a cost that must be weighed against the potential benefit obtained.” Students may wish to research and debate the benefits and costs of using animals in education. Should students actually handle earthworms for </w:t>
      </w:r>
      <w:r>
        <w:lastRenderedPageBreak/>
        <w:t xml:space="preserve">observation or should they use the Science Learning Hub videos to learn about earthworms’ physical characteristics? Are there benefits to doing earthworm dissections instead of using virtual dissections? For guidance on how to facilitate class discussions on ethical issues, refer to the teacher resource </w:t>
      </w:r>
      <w:hyperlink r:id="rId16" w:history="1">
        <w:r w:rsidRPr="00AB37C2">
          <w:rPr>
            <w:rStyle w:val="Hyperlink"/>
          </w:rPr>
          <w:t>Managin</w:t>
        </w:r>
        <w:r w:rsidRPr="00AB37C2">
          <w:rPr>
            <w:rStyle w:val="Hyperlink"/>
          </w:rPr>
          <w:t>g</w:t>
        </w:r>
        <w:r w:rsidRPr="00AB37C2">
          <w:rPr>
            <w:rStyle w:val="Hyperlink"/>
          </w:rPr>
          <w:t xml:space="preserve"> classroom discussions</w:t>
        </w:r>
      </w:hyperlink>
      <w:r>
        <w:t>.</w:t>
      </w:r>
    </w:p>
    <w:p w14:paraId="160BCD3D" w14:textId="77777777" w:rsidR="00F844D1" w:rsidRDefault="00F844D1" w:rsidP="00F844D1">
      <w:pPr>
        <w:numPr>
          <w:ilvl w:val="0"/>
          <w:numId w:val="17"/>
        </w:numPr>
      </w:pPr>
      <w:r>
        <w:t>Scientists classify earthworms and other invertebrates as animals. Encourage students to read the Wildlife Act 1953, the Animal Welfare Act 1999 or other local legislation to view their definitions of the word ‘animal’. Why do you think different definitions exist?</w:t>
      </w:r>
    </w:p>
    <w:p w14:paraId="5DCD5E32" w14:textId="77777777" w:rsidR="00F844D1" w:rsidRDefault="00F844D1" w:rsidP="00F844D1">
      <w:pPr>
        <w:numPr>
          <w:ilvl w:val="0"/>
          <w:numId w:val="17"/>
        </w:numPr>
      </w:pPr>
      <w:r>
        <w:t>Visit the school library (or second-hand bookshops) to look for older books educating children about earthworms. Some of the books have activities that might surprise us today but were acceptable in the 1960s or 1970s. These include cutting earthworms in half to see if their tails grow back. One activity used electric shocks to see if earthworms could learn to move through mazes. Ask students to write a review of the book to be handed to the librarian when the book is returned.</w:t>
      </w:r>
    </w:p>
    <w:p w14:paraId="2AA3977B" w14:textId="77777777" w:rsidR="005E5C1A" w:rsidRDefault="00F844D1" w:rsidP="00F844D1">
      <w:pPr>
        <w:numPr>
          <w:ilvl w:val="0"/>
          <w:numId w:val="17"/>
        </w:numPr>
      </w:pPr>
      <w:r>
        <w:t xml:space="preserve">Use information from the student worksheet </w:t>
      </w:r>
      <w:hyperlink w:anchor="ethical" w:history="1">
        <w:r w:rsidRPr="001B303B">
          <w:rPr>
            <w:rStyle w:val="Hyperlink"/>
          </w:rPr>
          <w:t>Ethical considerations when keeping earthworms in the classroom</w:t>
        </w:r>
      </w:hyperlink>
      <w:r>
        <w:t xml:space="preserve"> to evaluate the ‘How to care for worms’ section of </w:t>
      </w:r>
      <w:r w:rsidRPr="00BE1482">
        <w:rPr>
          <w:i/>
        </w:rPr>
        <w:t>Caring for Animals</w:t>
      </w:r>
      <w:r>
        <w:t>.</w:t>
      </w:r>
      <w:bookmarkStart w:id="5" w:name="five"/>
      <w:bookmarkEnd w:id="5"/>
    </w:p>
    <w:p w14:paraId="60F71210" w14:textId="77777777" w:rsidR="005E5C1A" w:rsidRDefault="005E5C1A" w:rsidP="005E5C1A">
      <w:pPr>
        <w:ind w:left="360"/>
      </w:pPr>
    </w:p>
    <w:p w14:paraId="017CDB7D" w14:textId="77777777" w:rsidR="00F844D1" w:rsidRPr="005E5C1A" w:rsidRDefault="00F844D1" w:rsidP="005E5C1A">
      <w:r w:rsidRPr="005E5C1A">
        <w:rPr>
          <w:b/>
        </w:rPr>
        <w:t>The five freedoms</w:t>
      </w:r>
    </w:p>
    <w:p w14:paraId="2DFCFE90" w14:textId="77777777" w:rsidR="00F844D1" w:rsidRDefault="00F844D1" w:rsidP="00F844D1">
      <w:pPr>
        <w:rPr>
          <w:b/>
        </w:rPr>
      </w:pPr>
    </w:p>
    <w:p w14:paraId="5DBE9DF9" w14:textId="77777777" w:rsidR="00F844D1" w:rsidRDefault="00F844D1" w:rsidP="00F844D1">
      <w:r>
        <w:t xml:space="preserve">The Animal Welfare Act 1999 details five actions that owners or others in charge of animals must take to ensure animals’ physical, health and behavioural needs are met. </w:t>
      </w:r>
    </w:p>
    <w:p w14:paraId="74BF3F9E" w14:textId="77777777" w:rsidR="00F844D1" w:rsidRDefault="00F844D1" w:rsidP="00F844D1"/>
    <w:p w14:paraId="67F896F8" w14:textId="77777777" w:rsidR="00F844D1" w:rsidRDefault="00F844D1" w:rsidP="00F844D1">
      <w:r>
        <w:t>These are sometimes referred to as the five freedoms:</w:t>
      </w:r>
    </w:p>
    <w:p w14:paraId="46C48AA0" w14:textId="77777777" w:rsidR="00F844D1" w:rsidRDefault="00F844D1" w:rsidP="00F844D1">
      <w:pPr>
        <w:numPr>
          <w:ilvl w:val="0"/>
          <w:numId w:val="14"/>
        </w:numPr>
      </w:pPr>
      <w:r>
        <w:t>Proper and sufficient food and water.</w:t>
      </w:r>
    </w:p>
    <w:p w14:paraId="7D06F07E" w14:textId="77777777" w:rsidR="00F844D1" w:rsidRDefault="00F844D1" w:rsidP="00F844D1">
      <w:pPr>
        <w:numPr>
          <w:ilvl w:val="0"/>
          <w:numId w:val="14"/>
        </w:numPr>
      </w:pPr>
      <w:r>
        <w:t>Adequate shelter.</w:t>
      </w:r>
    </w:p>
    <w:p w14:paraId="0E44FFD9" w14:textId="77777777" w:rsidR="00F844D1" w:rsidRDefault="00F844D1" w:rsidP="00F844D1">
      <w:pPr>
        <w:numPr>
          <w:ilvl w:val="0"/>
          <w:numId w:val="14"/>
        </w:numPr>
      </w:pPr>
      <w:r>
        <w:t>Opportunity to display normal patterns of behaviour.</w:t>
      </w:r>
    </w:p>
    <w:p w14:paraId="0817D4DE" w14:textId="77777777" w:rsidR="00F844D1" w:rsidRDefault="00F844D1" w:rsidP="00F844D1">
      <w:pPr>
        <w:numPr>
          <w:ilvl w:val="0"/>
          <w:numId w:val="14"/>
        </w:numPr>
      </w:pPr>
      <w:r>
        <w:t>Physical handling in a manner that minimises the likelihood of unreasonable or unnecessary pain or distress.</w:t>
      </w:r>
    </w:p>
    <w:p w14:paraId="154E027F" w14:textId="77777777" w:rsidR="00F844D1" w:rsidRDefault="00F844D1" w:rsidP="00F844D1">
      <w:pPr>
        <w:numPr>
          <w:ilvl w:val="0"/>
          <w:numId w:val="14"/>
        </w:numPr>
      </w:pPr>
      <w:r>
        <w:t>Protection from and quick diagnosis of any significant injury or disease.</w:t>
      </w:r>
    </w:p>
    <w:p w14:paraId="6CC27E4D" w14:textId="77777777" w:rsidR="00F844D1" w:rsidRDefault="00F844D1" w:rsidP="00F844D1">
      <w:pPr>
        <w:rPr>
          <w:b/>
        </w:rPr>
      </w:pPr>
    </w:p>
    <w:p w14:paraId="7C744AB4" w14:textId="77777777" w:rsidR="00F844D1" w:rsidRDefault="00F844D1" w:rsidP="00F844D1">
      <w:pPr>
        <w:sectPr w:rsidR="00F844D1" w:rsidSect="00F844D1">
          <w:headerReference w:type="default" r:id="rId17"/>
          <w:footerReference w:type="default" r:id="rId18"/>
          <w:pgSz w:w="11907" w:h="16840" w:code="9"/>
          <w:pgMar w:top="1134" w:right="1134" w:bottom="1134" w:left="1134" w:header="709" w:footer="709" w:gutter="0"/>
          <w:pgNumType w:start="1"/>
          <w:cols w:space="708"/>
          <w:docGrid w:linePitch="360"/>
        </w:sectPr>
      </w:pPr>
    </w:p>
    <w:p w14:paraId="1462C99D" w14:textId="77777777" w:rsidR="00F844D1" w:rsidRPr="00F33A07" w:rsidRDefault="00F844D1" w:rsidP="00F844D1">
      <w:pPr>
        <w:rPr>
          <w:b/>
        </w:rPr>
      </w:pPr>
      <w:bookmarkStart w:id="6" w:name="ethical"/>
      <w:bookmarkEnd w:id="6"/>
      <w:r w:rsidRPr="00F33A07">
        <w:rPr>
          <w:b/>
        </w:rPr>
        <w:lastRenderedPageBreak/>
        <w:t>Ethical considerations when keeping earthworms in the classroom</w:t>
      </w:r>
    </w:p>
    <w:p w14:paraId="2CDD4701" w14:textId="77777777" w:rsidR="00F844D1" w:rsidRDefault="00F844D1" w:rsidP="00F844D1">
      <w:r w:rsidRPr="00F33A07">
        <w:t>There are five actions that people in charge of animals must take to ensure animals’ physical, health and behavioural needs are met. They are sometimes referred to as ‘freedoms’. Use your knowledge of earthworms to fill in this table.</w:t>
      </w:r>
    </w:p>
    <w:p w14:paraId="3FF9C954" w14:textId="77777777" w:rsidR="00F844D1" w:rsidRDefault="00F844D1" w:rsidP="00F844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63"/>
        <w:gridCol w:w="4065"/>
        <w:gridCol w:w="4069"/>
        <w:gridCol w:w="4065"/>
      </w:tblGrid>
      <w:tr w:rsidR="00F844D1" w14:paraId="4832BB7C" w14:textId="77777777">
        <w:tc>
          <w:tcPr>
            <w:tcW w:w="2368" w:type="dxa"/>
            <w:shd w:val="clear" w:color="auto" w:fill="D9D9D9"/>
            <w:vAlign w:val="center"/>
          </w:tcPr>
          <w:p w14:paraId="6CAD7ECB" w14:textId="77777777" w:rsidR="00F844D1" w:rsidRPr="00937CFC" w:rsidRDefault="00F844D1" w:rsidP="00F844D1">
            <w:pPr>
              <w:rPr>
                <w:b/>
              </w:rPr>
            </w:pPr>
            <w:r w:rsidRPr="00937CFC">
              <w:rPr>
                <w:b/>
              </w:rPr>
              <w:t>FREEDOM/NEED</w:t>
            </w:r>
          </w:p>
        </w:tc>
        <w:tc>
          <w:tcPr>
            <w:tcW w:w="4086" w:type="dxa"/>
            <w:shd w:val="clear" w:color="auto" w:fill="D9D9D9"/>
          </w:tcPr>
          <w:p w14:paraId="56E6256F" w14:textId="77777777" w:rsidR="00F844D1" w:rsidRPr="00937CFC" w:rsidRDefault="00F844D1" w:rsidP="00F844D1">
            <w:pPr>
              <w:rPr>
                <w:b/>
              </w:rPr>
            </w:pPr>
            <w:r w:rsidRPr="00937CFC">
              <w:rPr>
                <w:b/>
              </w:rPr>
              <w:t>What does this mean for an earthworm?</w:t>
            </w:r>
          </w:p>
        </w:tc>
        <w:tc>
          <w:tcPr>
            <w:tcW w:w="4087" w:type="dxa"/>
            <w:shd w:val="clear" w:color="auto" w:fill="D9D9D9"/>
          </w:tcPr>
          <w:p w14:paraId="5636FE8C" w14:textId="77777777" w:rsidR="00F844D1" w:rsidRPr="00937CFC" w:rsidRDefault="00F844D1" w:rsidP="00F844D1">
            <w:pPr>
              <w:rPr>
                <w:b/>
              </w:rPr>
            </w:pPr>
            <w:r w:rsidRPr="00937CFC">
              <w:rPr>
                <w:b/>
              </w:rPr>
              <w:t>Considerations, e.g. does this differ between earthworm species?</w:t>
            </w:r>
          </w:p>
        </w:tc>
        <w:tc>
          <w:tcPr>
            <w:tcW w:w="4087" w:type="dxa"/>
            <w:shd w:val="clear" w:color="auto" w:fill="D9D9D9"/>
          </w:tcPr>
          <w:p w14:paraId="16D017EE" w14:textId="77777777" w:rsidR="00F844D1" w:rsidRPr="00937CFC" w:rsidRDefault="00F844D1" w:rsidP="00F844D1">
            <w:pPr>
              <w:rPr>
                <w:b/>
              </w:rPr>
            </w:pPr>
            <w:r w:rsidRPr="00937CFC">
              <w:rPr>
                <w:b/>
              </w:rPr>
              <w:t>How can we provide this in the classroom?</w:t>
            </w:r>
          </w:p>
        </w:tc>
      </w:tr>
      <w:tr w:rsidR="00F844D1" w14:paraId="2B54D295" w14:textId="77777777">
        <w:tc>
          <w:tcPr>
            <w:tcW w:w="2368" w:type="dxa"/>
          </w:tcPr>
          <w:p w14:paraId="5D4F5C76" w14:textId="77777777" w:rsidR="00F844D1" w:rsidRPr="00937CFC" w:rsidRDefault="00F844D1" w:rsidP="00F844D1">
            <w:pPr>
              <w:rPr>
                <w:b/>
              </w:rPr>
            </w:pPr>
            <w:r w:rsidRPr="00937CFC">
              <w:rPr>
                <w:b/>
              </w:rPr>
              <w:t>Plenty of appropriate food and water</w:t>
            </w:r>
          </w:p>
          <w:p w14:paraId="489B0198" w14:textId="77777777" w:rsidR="00F844D1" w:rsidRPr="00937CFC" w:rsidRDefault="00F844D1" w:rsidP="00F844D1">
            <w:pPr>
              <w:rPr>
                <w:b/>
              </w:rPr>
            </w:pPr>
          </w:p>
          <w:p w14:paraId="7D98FF2E" w14:textId="77777777" w:rsidR="00F844D1" w:rsidRPr="00937CFC" w:rsidRDefault="00F844D1" w:rsidP="00F844D1">
            <w:pPr>
              <w:rPr>
                <w:b/>
              </w:rPr>
            </w:pPr>
          </w:p>
          <w:p w14:paraId="7182752E" w14:textId="77777777" w:rsidR="00F844D1" w:rsidRPr="00937CFC" w:rsidRDefault="00F844D1" w:rsidP="00F844D1">
            <w:pPr>
              <w:rPr>
                <w:b/>
                <w:sz w:val="28"/>
                <w:szCs w:val="28"/>
              </w:rPr>
            </w:pPr>
          </w:p>
        </w:tc>
        <w:tc>
          <w:tcPr>
            <w:tcW w:w="4086" w:type="dxa"/>
          </w:tcPr>
          <w:p w14:paraId="34D64E16" w14:textId="77777777" w:rsidR="00F844D1" w:rsidRDefault="00F844D1" w:rsidP="00F844D1"/>
        </w:tc>
        <w:tc>
          <w:tcPr>
            <w:tcW w:w="4087" w:type="dxa"/>
          </w:tcPr>
          <w:p w14:paraId="1C7E7CE2" w14:textId="77777777" w:rsidR="00F844D1" w:rsidRDefault="00F844D1" w:rsidP="00F844D1"/>
        </w:tc>
        <w:tc>
          <w:tcPr>
            <w:tcW w:w="4087" w:type="dxa"/>
          </w:tcPr>
          <w:p w14:paraId="3B89AA3E" w14:textId="77777777" w:rsidR="00F844D1" w:rsidRDefault="00F844D1" w:rsidP="00F844D1"/>
        </w:tc>
      </w:tr>
      <w:tr w:rsidR="00F844D1" w14:paraId="16A3A231" w14:textId="77777777">
        <w:tc>
          <w:tcPr>
            <w:tcW w:w="2368" w:type="dxa"/>
          </w:tcPr>
          <w:p w14:paraId="701F7199" w14:textId="77777777" w:rsidR="00F844D1" w:rsidRPr="00937CFC" w:rsidRDefault="00F844D1" w:rsidP="00F844D1">
            <w:pPr>
              <w:rPr>
                <w:b/>
              </w:rPr>
            </w:pPr>
            <w:r w:rsidRPr="00937CFC">
              <w:rPr>
                <w:b/>
              </w:rPr>
              <w:t>Adequate shelter</w:t>
            </w:r>
          </w:p>
          <w:p w14:paraId="0155E1C3" w14:textId="77777777" w:rsidR="00F844D1" w:rsidRPr="00937CFC" w:rsidRDefault="00F844D1" w:rsidP="00F844D1">
            <w:pPr>
              <w:rPr>
                <w:b/>
              </w:rPr>
            </w:pPr>
          </w:p>
          <w:p w14:paraId="56C2ADF6" w14:textId="77777777" w:rsidR="00F844D1" w:rsidRPr="00937CFC" w:rsidRDefault="00F844D1" w:rsidP="00F844D1">
            <w:pPr>
              <w:rPr>
                <w:b/>
              </w:rPr>
            </w:pPr>
          </w:p>
          <w:p w14:paraId="05989216" w14:textId="77777777" w:rsidR="00F844D1" w:rsidRPr="00937CFC" w:rsidRDefault="00F844D1" w:rsidP="00F844D1">
            <w:pPr>
              <w:rPr>
                <w:b/>
              </w:rPr>
            </w:pPr>
          </w:p>
          <w:p w14:paraId="4928FB28" w14:textId="77777777" w:rsidR="00F844D1" w:rsidRPr="00937CFC" w:rsidRDefault="00F844D1" w:rsidP="00F844D1">
            <w:pPr>
              <w:rPr>
                <w:b/>
                <w:sz w:val="28"/>
                <w:szCs w:val="28"/>
              </w:rPr>
            </w:pPr>
          </w:p>
        </w:tc>
        <w:tc>
          <w:tcPr>
            <w:tcW w:w="4086" w:type="dxa"/>
          </w:tcPr>
          <w:p w14:paraId="44380AF8" w14:textId="77777777" w:rsidR="00F844D1" w:rsidRDefault="00F844D1" w:rsidP="00F844D1"/>
        </w:tc>
        <w:tc>
          <w:tcPr>
            <w:tcW w:w="4087" w:type="dxa"/>
          </w:tcPr>
          <w:p w14:paraId="350992FA" w14:textId="77777777" w:rsidR="00F844D1" w:rsidRDefault="00F844D1" w:rsidP="00F844D1"/>
        </w:tc>
        <w:tc>
          <w:tcPr>
            <w:tcW w:w="4087" w:type="dxa"/>
          </w:tcPr>
          <w:p w14:paraId="4B585437" w14:textId="77777777" w:rsidR="00F844D1" w:rsidRDefault="00F844D1" w:rsidP="00F844D1"/>
        </w:tc>
      </w:tr>
      <w:tr w:rsidR="00F844D1" w14:paraId="7A65ACE1" w14:textId="77777777">
        <w:tc>
          <w:tcPr>
            <w:tcW w:w="2368" w:type="dxa"/>
          </w:tcPr>
          <w:p w14:paraId="1E91EDF8" w14:textId="77777777" w:rsidR="00F844D1" w:rsidRPr="00937CFC" w:rsidRDefault="00F844D1" w:rsidP="00F844D1">
            <w:pPr>
              <w:rPr>
                <w:b/>
              </w:rPr>
            </w:pPr>
            <w:r w:rsidRPr="00937CFC">
              <w:rPr>
                <w:b/>
              </w:rPr>
              <w:t>Opportunity to display normal patterns of behaviour</w:t>
            </w:r>
          </w:p>
          <w:p w14:paraId="5F631776" w14:textId="77777777" w:rsidR="00F844D1" w:rsidRPr="00937CFC" w:rsidRDefault="00F844D1" w:rsidP="00F844D1">
            <w:pPr>
              <w:rPr>
                <w:b/>
                <w:sz w:val="28"/>
                <w:szCs w:val="28"/>
              </w:rPr>
            </w:pPr>
          </w:p>
        </w:tc>
        <w:tc>
          <w:tcPr>
            <w:tcW w:w="4086" w:type="dxa"/>
          </w:tcPr>
          <w:p w14:paraId="7787F7EF" w14:textId="77777777" w:rsidR="00F844D1" w:rsidRDefault="00F844D1" w:rsidP="00F844D1"/>
        </w:tc>
        <w:tc>
          <w:tcPr>
            <w:tcW w:w="4087" w:type="dxa"/>
          </w:tcPr>
          <w:p w14:paraId="363F8582" w14:textId="77777777" w:rsidR="00F844D1" w:rsidRDefault="00F844D1" w:rsidP="00F844D1"/>
        </w:tc>
        <w:tc>
          <w:tcPr>
            <w:tcW w:w="4087" w:type="dxa"/>
          </w:tcPr>
          <w:p w14:paraId="3DF1A577" w14:textId="77777777" w:rsidR="00F844D1" w:rsidRDefault="00F844D1" w:rsidP="00F844D1"/>
        </w:tc>
      </w:tr>
      <w:tr w:rsidR="00F844D1" w14:paraId="3C67DF54" w14:textId="77777777">
        <w:tc>
          <w:tcPr>
            <w:tcW w:w="2368" w:type="dxa"/>
          </w:tcPr>
          <w:p w14:paraId="29A62E19" w14:textId="77777777" w:rsidR="00F844D1" w:rsidRPr="00937CFC" w:rsidRDefault="00F844D1" w:rsidP="00F844D1">
            <w:pPr>
              <w:rPr>
                <w:b/>
              </w:rPr>
            </w:pPr>
            <w:r w:rsidRPr="00937CFC">
              <w:rPr>
                <w:b/>
              </w:rPr>
              <w:t>Handling them in a gentle and appropriate way</w:t>
            </w:r>
          </w:p>
          <w:p w14:paraId="67434062" w14:textId="77777777" w:rsidR="00F844D1" w:rsidRPr="00937CFC" w:rsidRDefault="00F844D1" w:rsidP="00F844D1">
            <w:pPr>
              <w:rPr>
                <w:b/>
              </w:rPr>
            </w:pPr>
          </w:p>
          <w:p w14:paraId="1A09DE80" w14:textId="77777777" w:rsidR="00F844D1" w:rsidRPr="00937CFC" w:rsidRDefault="00F844D1" w:rsidP="00F844D1">
            <w:pPr>
              <w:rPr>
                <w:b/>
              </w:rPr>
            </w:pPr>
          </w:p>
          <w:p w14:paraId="07A98163" w14:textId="77777777" w:rsidR="00F844D1" w:rsidRPr="00937CFC" w:rsidRDefault="00F844D1" w:rsidP="00F844D1">
            <w:pPr>
              <w:rPr>
                <w:b/>
                <w:sz w:val="28"/>
                <w:szCs w:val="28"/>
              </w:rPr>
            </w:pPr>
          </w:p>
        </w:tc>
        <w:tc>
          <w:tcPr>
            <w:tcW w:w="4086" w:type="dxa"/>
          </w:tcPr>
          <w:p w14:paraId="0CD55EE0" w14:textId="77777777" w:rsidR="00F844D1" w:rsidRDefault="00F844D1" w:rsidP="00F844D1"/>
        </w:tc>
        <w:tc>
          <w:tcPr>
            <w:tcW w:w="4087" w:type="dxa"/>
          </w:tcPr>
          <w:p w14:paraId="70A57BC8" w14:textId="77777777" w:rsidR="00F844D1" w:rsidRDefault="00F844D1" w:rsidP="00F844D1"/>
        </w:tc>
        <w:tc>
          <w:tcPr>
            <w:tcW w:w="4087" w:type="dxa"/>
          </w:tcPr>
          <w:p w14:paraId="178AA1A4" w14:textId="77777777" w:rsidR="00F844D1" w:rsidRDefault="00F844D1" w:rsidP="00F844D1"/>
        </w:tc>
      </w:tr>
      <w:tr w:rsidR="00F844D1" w14:paraId="59332CEB" w14:textId="77777777">
        <w:tc>
          <w:tcPr>
            <w:tcW w:w="2368" w:type="dxa"/>
          </w:tcPr>
          <w:p w14:paraId="77EF6FAE" w14:textId="77777777" w:rsidR="00F844D1" w:rsidRPr="00937CFC" w:rsidRDefault="00F844D1" w:rsidP="00F844D1">
            <w:pPr>
              <w:rPr>
                <w:b/>
              </w:rPr>
            </w:pPr>
            <w:r w:rsidRPr="00937CFC">
              <w:rPr>
                <w:b/>
              </w:rPr>
              <w:t>Protection from injury or disease</w:t>
            </w:r>
          </w:p>
          <w:p w14:paraId="379C6211" w14:textId="77777777" w:rsidR="00F844D1" w:rsidRPr="00937CFC" w:rsidRDefault="00F844D1" w:rsidP="00F844D1">
            <w:pPr>
              <w:rPr>
                <w:b/>
              </w:rPr>
            </w:pPr>
          </w:p>
          <w:p w14:paraId="056B09C2" w14:textId="77777777" w:rsidR="00F844D1" w:rsidRPr="00937CFC" w:rsidRDefault="00F844D1" w:rsidP="00F844D1">
            <w:pPr>
              <w:rPr>
                <w:b/>
              </w:rPr>
            </w:pPr>
          </w:p>
          <w:p w14:paraId="76621A4F" w14:textId="77777777" w:rsidR="00F844D1" w:rsidRPr="00937CFC" w:rsidRDefault="00F844D1" w:rsidP="00F844D1">
            <w:pPr>
              <w:rPr>
                <w:b/>
              </w:rPr>
            </w:pPr>
          </w:p>
          <w:p w14:paraId="2C9849CD" w14:textId="77777777" w:rsidR="00F844D1" w:rsidRPr="00937CFC" w:rsidRDefault="00F844D1" w:rsidP="00F844D1">
            <w:pPr>
              <w:rPr>
                <w:b/>
                <w:sz w:val="28"/>
                <w:szCs w:val="28"/>
              </w:rPr>
            </w:pPr>
          </w:p>
        </w:tc>
        <w:tc>
          <w:tcPr>
            <w:tcW w:w="4086" w:type="dxa"/>
          </w:tcPr>
          <w:p w14:paraId="6954161C" w14:textId="77777777" w:rsidR="00F844D1" w:rsidRDefault="00F844D1" w:rsidP="00F844D1"/>
        </w:tc>
        <w:tc>
          <w:tcPr>
            <w:tcW w:w="4087" w:type="dxa"/>
          </w:tcPr>
          <w:p w14:paraId="59E12BCD" w14:textId="77777777" w:rsidR="00F844D1" w:rsidRDefault="00F844D1" w:rsidP="00F844D1"/>
        </w:tc>
        <w:tc>
          <w:tcPr>
            <w:tcW w:w="4087" w:type="dxa"/>
          </w:tcPr>
          <w:p w14:paraId="2E5A4C70" w14:textId="77777777" w:rsidR="00F844D1" w:rsidRDefault="00F844D1" w:rsidP="00F844D1"/>
        </w:tc>
      </w:tr>
    </w:tbl>
    <w:p w14:paraId="1B4F111C" w14:textId="77777777" w:rsidR="00F844D1" w:rsidRPr="001B303B" w:rsidRDefault="00F844D1" w:rsidP="00F844D1">
      <w:pPr>
        <w:rPr>
          <w:b/>
        </w:rPr>
      </w:pPr>
      <w:r w:rsidRPr="00F33A07">
        <w:br w:type="page"/>
      </w:r>
      <w:bookmarkStart w:id="7" w:name="reponses"/>
      <w:bookmarkEnd w:id="7"/>
      <w:r w:rsidRPr="001B303B">
        <w:rPr>
          <w:b/>
        </w:rPr>
        <w:lastRenderedPageBreak/>
        <w:t>Ethical considerations</w:t>
      </w:r>
      <w:r>
        <w:rPr>
          <w:b/>
        </w:rPr>
        <w:t xml:space="preserve"> </w:t>
      </w:r>
      <w:r w:rsidRPr="001B303B">
        <w:rPr>
          <w:b/>
        </w:rPr>
        <w:t>– possible responses</w:t>
      </w:r>
    </w:p>
    <w:p w14:paraId="43501B90" w14:textId="77777777" w:rsidR="00F844D1" w:rsidRDefault="00F844D1" w:rsidP="00F844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64"/>
        <w:gridCol w:w="4066"/>
        <w:gridCol w:w="4067"/>
        <w:gridCol w:w="4065"/>
      </w:tblGrid>
      <w:tr w:rsidR="00F844D1" w14:paraId="768C3A8C" w14:textId="77777777">
        <w:tc>
          <w:tcPr>
            <w:tcW w:w="2368" w:type="dxa"/>
            <w:shd w:val="clear" w:color="auto" w:fill="D9D9D9"/>
            <w:vAlign w:val="center"/>
          </w:tcPr>
          <w:p w14:paraId="733E4C95" w14:textId="77777777" w:rsidR="00F844D1" w:rsidRPr="00937CFC" w:rsidRDefault="00F844D1" w:rsidP="00F844D1">
            <w:pPr>
              <w:rPr>
                <w:b/>
              </w:rPr>
            </w:pPr>
            <w:r w:rsidRPr="00937CFC">
              <w:rPr>
                <w:b/>
              </w:rPr>
              <w:t>FREEDOM/NEED</w:t>
            </w:r>
          </w:p>
        </w:tc>
        <w:tc>
          <w:tcPr>
            <w:tcW w:w="4086" w:type="dxa"/>
            <w:shd w:val="clear" w:color="auto" w:fill="D9D9D9"/>
          </w:tcPr>
          <w:p w14:paraId="380CF833" w14:textId="77777777" w:rsidR="00F844D1" w:rsidRPr="00937CFC" w:rsidRDefault="00F844D1" w:rsidP="00F844D1">
            <w:pPr>
              <w:rPr>
                <w:b/>
              </w:rPr>
            </w:pPr>
            <w:r w:rsidRPr="00937CFC">
              <w:rPr>
                <w:b/>
              </w:rPr>
              <w:t>What does this mean for an earthworm?</w:t>
            </w:r>
          </w:p>
        </w:tc>
        <w:tc>
          <w:tcPr>
            <w:tcW w:w="4087" w:type="dxa"/>
            <w:shd w:val="clear" w:color="auto" w:fill="D9D9D9"/>
          </w:tcPr>
          <w:p w14:paraId="649A90F8" w14:textId="77777777" w:rsidR="00F844D1" w:rsidRPr="00937CFC" w:rsidRDefault="00F844D1" w:rsidP="00F844D1">
            <w:pPr>
              <w:rPr>
                <w:b/>
              </w:rPr>
            </w:pPr>
            <w:r w:rsidRPr="00937CFC">
              <w:rPr>
                <w:b/>
              </w:rPr>
              <w:t>Considerations, e.g. does this differ between earthworm species?</w:t>
            </w:r>
          </w:p>
        </w:tc>
        <w:tc>
          <w:tcPr>
            <w:tcW w:w="4087" w:type="dxa"/>
            <w:shd w:val="clear" w:color="auto" w:fill="D9D9D9"/>
          </w:tcPr>
          <w:p w14:paraId="18B86F22" w14:textId="77777777" w:rsidR="00F844D1" w:rsidRPr="00937CFC" w:rsidRDefault="00F844D1" w:rsidP="00F844D1">
            <w:pPr>
              <w:rPr>
                <w:b/>
              </w:rPr>
            </w:pPr>
            <w:r w:rsidRPr="00937CFC">
              <w:rPr>
                <w:b/>
              </w:rPr>
              <w:t>How can we provide this in the classroom?</w:t>
            </w:r>
          </w:p>
        </w:tc>
      </w:tr>
      <w:tr w:rsidR="00F844D1" w14:paraId="41AD065B" w14:textId="77777777">
        <w:tc>
          <w:tcPr>
            <w:tcW w:w="2368" w:type="dxa"/>
          </w:tcPr>
          <w:p w14:paraId="7CAF0CD5" w14:textId="77777777" w:rsidR="00F844D1" w:rsidRPr="00937CFC" w:rsidRDefault="00F844D1" w:rsidP="00F844D1">
            <w:pPr>
              <w:rPr>
                <w:b/>
              </w:rPr>
            </w:pPr>
            <w:r w:rsidRPr="00937CFC">
              <w:rPr>
                <w:b/>
              </w:rPr>
              <w:t>Plenty of appropriate food and water</w:t>
            </w:r>
          </w:p>
          <w:p w14:paraId="628C50DF" w14:textId="77777777" w:rsidR="00F844D1" w:rsidRPr="00937CFC" w:rsidRDefault="00F844D1" w:rsidP="00F844D1">
            <w:pPr>
              <w:rPr>
                <w:b/>
              </w:rPr>
            </w:pPr>
          </w:p>
          <w:p w14:paraId="3C0760D7" w14:textId="77777777" w:rsidR="00F844D1" w:rsidRPr="00937CFC" w:rsidRDefault="00F844D1" w:rsidP="00F844D1">
            <w:pPr>
              <w:rPr>
                <w:b/>
              </w:rPr>
            </w:pPr>
          </w:p>
          <w:p w14:paraId="021AEC2E" w14:textId="77777777" w:rsidR="00F844D1" w:rsidRPr="00937CFC" w:rsidRDefault="00F844D1" w:rsidP="00F844D1">
            <w:pPr>
              <w:rPr>
                <w:b/>
                <w:sz w:val="28"/>
                <w:szCs w:val="28"/>
              </w:rPr>
            </w:pPr>
          </w:p>
        </w:tc>
        <w:tc>
          <w:tcPr>
            <w:tcW w:w="4086" w:type="dxa"/>
          </w:tcPr>
          <w:p w14:paraId="5DE34C8B" w14:textId="77777777" w:rsidR="00F844D1" w:rsidRDefault="00F844D1" w:rsidP="00F844D1">
            <w:pPr>
              <w:numPr>
                <w:ilvl w:val="0"/>
                <w:numId w:val="18"/>
              </w:numPr>
            </w:pPr>
            <w:r w:rsidRPr="001B303B">
              <w:t>Vegetable/food scraps</w:t>
            </w:r>
            <w:r>
              <w:t>.</w:t>
            </w:r>
          </w:p>
          <w:p w14:paraId="73FC544D" w14:textId="77777777" w:rsidR="00F844D1" w:rsidRDefault="00F844D1" w:rsidP="00F844D1">
            <w:pPr>
              <w:numPr>
                <w:ilvl w:val="0"/>
                <w:numId w:val="18"/>
              </w:numPr>
            </w:pPr>
            <w:r>
              <w:t>L</w:t>
            </w:r>
            <w:r w:rsidRPr="001B303B">
              <w:t>eaves</w:t>
            </w:r>
            <w:r>
              <w:t>.</w:t>
            </w:r>
          </w:p>
          <w:p w14:paraId="323AFCB8" w14:textId="77777777" w:rsidR="00F844D1" w:rsidRPr="001B303B" w:rsidRDefault="00F844D1" w:rsidP="00F844D1">
            <w:pPr>
              <w:numPr>
                <w:ilvl w:val="0"/>
                <w:numId w:val="18"/>
              </w:numPr>
            </w:pPr>
            <w:r>
              <w:t>C</w:t>
            </w:r>
            <w:r w:rsidRPr="001B303B">
              <w:t>ompost and/or moist soil.</w:t>
            </w:r>
          </w:p>
        </w:tc>
        <w:tc>
          <w:tcPr>
            <w:tcW w:w="4087" w:type="dxa"/>
          </w:tcPr>
          <w:p w14:paraId="1BFDE44E" w14:textId="77777777" w:rsidR="00F844D1" w:rsidRDefault="00F844D1" w:rsidP="00F844D1">
            <w:pPr>
              <w:numPr>
                <w:ilvl w:val="0"/>
                <w:numId w:val="18"/>
              </w:numPr>
            </w:pPr>
            <w:r w:rsidRPr="001B303B">
              <w:t xml:space="preserve">Tiger worms and other </w:t>
            </w:r>
            <w:proofErr w:type="spellStart"/>
            <w:r w:rsidRPr="001B303B">
              <w:t>epigeic</w:t>
            </w:r>
            <w:proofErr w:type="spellEnd"/>
            <w:r w:rsidRPr="001B303B">
              <w:t xml:space="preserve"> earthworms eat vegetable/food scraps</w:t>
            </w:r>
            <w:r>
              <w:t xml:space="preserve">. </w:t>
            </w:r>
          </w:p>
          <w:p w14:paraId="762C466B" w14:textId="77777777" w:rsidR="00F844D1" w:rsidRDefault="00F844D1" w:rsidP="00F844D1">
            <w:pPr>
              <w:numPr>
                <w:ilvl w:val="0"/>
                <w:numId w:val="18"/>
              </w:numPr>
            </w:pPr>
            <w:r>
              <w:t>S</w:t>
            </w:r>
            <w:r w:rsidRPr="001B303B">
              <w:t xml:space="preserve">ome </w:t>
            </w:r>
            <w:proofErr w:type="spellStart"/>
            <w:r w:rsidRPr="001B303B">
              <w:t>endogeic</w:t>
            </w:r>
            <w:proofErr w:type="spellEnd"/>
            <w:r w:rsidRPr="001B303B">
              <w:t xml:space="preserve"> earthworms eat organic matter in soil</w:t>
            </w:r>
            <w:r>
              <w:t>.</w:t>
            </w:r>
            <w:r w:rsidRPr="001B303B">
              <w:t xml:space="preserve"> </w:t>
            </w:r>
          </w:p>
          <w:p w14:paraId="1B967F05" w14:textId="77777777" w:rsidR="00F844D1" w:rsidRPr="001B303B" w:rsidRDefault="00F844D1" w:rsidP="00F844D1">
            <w:pPr>
              <w:numPr>
                <w:ilvl w:val="0"/>
                <w:numId w:val="18"/>
              </w:numPr>
            </w:pPr>
            <w:proofErr w:type="spellStart"/>
            <w:r>
              <w:t>A</w:t>
            </w:r>
            <w:r w:rsidRPr="001B303B">
              <w:t>necic</w:t>
            </w:r>
            <w:proofErr w:type="spellEnd"/>
            <w:r w:rsidRPr="001B303B">
              <w:t xml:space="preserve"> earthworms </w:t>
            </w:r>
            <w:r>
              <w:t xml:space="preserve">such as </w:t>
            </w:r>
            <w:r w:rsidRPr="001B303B">
              <w:t>the nightcrawler eat leaves.</w:t>
            </w:r>
          </w:p>
        </w:tc>
        <w:tc>
          <w:tcPr>
            <w:tcW w:w="4087" w:type="dxa"/>
          </w:tcPr>
          <w:p w14:paraId="779397F0" w14:textId="77777777" w:rsidR="00F844D1" w:rsidRDefault="00F844D1" w:rsidP="00F844D1">
            <w:pPr>
              <w:numPr>
                <w:ilvl w:val="0"/>
                <w:numId w:val="18"/>
              </w:numPr>
            </w:pPr>
            <w:r w:rsidRPr="001B303B">
              <w:t xml:space="preserve">Feed the appropriate food to the various earthworm species. </w:t>
            </w:r>
          </w:p>
          <w:p w14:paraId="7438CA12" w14:textId="77777777" w:rsidR="00F844D1" w:rsidRPr="001B303B" w:rsidRDefault="00F844D1" w:rsidP="00F844D1">
            <w:pPr>
              <w:numPr>
                <w:ilvl w:val="0"/>
                <w:numId w:val="18"/>
              </w:numPr>
            </w:pPr>
            <w:r w:rsidRPr="001B303B">
              <w:t>Keep all earthworms moist.</w:t>
            </w:r>
          </w:p>
        </w:tc>
      </w:tr>
      <w:tr w:rsidR="00F844D1" w14:paraId="5A22C546" w14:textId="77777777">
        <w:tc>
          <w:tcPr>
            <w:tcW w:w="2368" w:type="dxa"/>
          </w:tcPr>
          <w:p w14:paraId="25D9A79A" w14:textId="77777777" w:rsidR="00F844D1" w:rsidRPr="00937CFC" w:rsidRDefault="00F844D1" w:rsidP="00F844D1">
            <w:pPr>
              <w:rPr>
                <w:b/>
              </w:rPr>
            </w:pPr>
            <w:r w:rsidRPr="00937CFC">
              <w:rPr>
                <w:b/>
              </w:rPr>
              <w:t>Adequate shelter</w:t>
            </w:r>
          </w:p>
          <w:p w14:paraId="29FF90EB" w14:textId="77777777" w:rsidR="00F844D1" w:rsidRPr="00937CFC" w:rsidRDefault="00F844D1" w:rsidP="00F844D1">
            <w:pPr>
              <w:rPr>
                <w:b/>
              </w:rPr>
            </w:pPr>
          </w:p>
          <w:p w14:paraId="4C675645" w14:textId="77777777" w:rsidR="00F844D1" w:rsidRPr="00937CFC" w:rsidRDefault="00F844D1" w:rsidP="00F844D1">
            <w:pPr>
              <w:rPr>
                <w:b/>
              </w:rPr>
            </w:pPr>
          </w:p>
          <w:p w14:paraId="3365792C" w14:textId="77777777" w:rsidR="00F844D1" w:rsidRPr="00937CFC" w:rsidRDefault="00F844D1" w:rsidP="00F844D1">
            <w:pPr>
              <w:rPr>
                <w:b/>
              </w:rPr>
            </w:pPr>
          </w:p>
          <w:p w14:paraId="56E65A3C" w14:textId="77777777" w:rsidR="00F844D1" w:rsidRPr="00937CFC" w:rsidRDefault="00F844D1" w:rsidP="00F844D1">
            <w:pPr>
              <w:rPr>
                <w:b/>
              </w:rPr>
            </w:pPr>
          </w:p>
          <w:p w14:paraId="5E20940D" w14:textId="77777777" w:rsidR="00F844D1" w:rsidRPr="00937CFC" w:rsidRDefault="00F844D1" w:rsidP="00F844D1">
            <w:pPr>
              <w:rPr>
                <w:b/>
                <w:sz w:val="28"/>
                <w:szCs w:val="28"/>
              </w:rPr>
            </w:pPr>
          </w:p>
        </w:tc>
        <w:tc>
          <w:tcPr>
            <w:tcW w:w="4086" w:type="dxa"/>
          </w:tcPr>
          <w:p w14:paraId="22DC91EA" w14:textId="77777777" w:rsidR="00F844D1" w:rsidRDefault="00F844D1" w:rsidP="00F844D1">
            <w:pPr>
              <w:numPr>
                <w:ilvl w:val="0"/>
                <w:numId w:val="18"/>
              </w:numPr>
            </w:pPr>
            <w:r w:rsidRPr="001B303B">
              <w:t>Protection from direct sunlight and heat</w:t>
            </w:r>
            <w:r>
              <w:t>.</w:t>
            </w:r>
          </w:p>
          <w:p w14:paraId="02D673A9" w14:textId="77777777" w:rsidR="00F844D1" w:rsidRDefault="00F844D1" w:rsidP="00F844D1">
            <w:pPr>
              <w:numPr>
                <w:ilvl w:val="0"/>
                <w:numId w:val="18"/>
              </w:numPr>
            </w:pPr>
            <w:r>
              <w:t>C</w:t>
            </w:r>
            <w:r w:rsidRPr="001B303B">
              <w:t>ool conditions.</w:t>
            </w:r>
            <w:r>
              <w:t xml:space="preserve"> </w:t>
            </w:r>
          </w:p>
          <w:p w14:paraId="781FCFF7" w14:textId="77777777" w:rsidR="00F844D1" w:rsidRPr="001B303B" w:rsidRDefault="00F844D1" w:rsidP="00F844D1">
            <w:pPr>
              <w:numPr>
                <w:ilvl w:val="0"/>
                <w:numId w:val="18"/>
              </w:numPr>
            </w:pPr>
            <w:r w:rsidRPr="001B303B">
              <w:t>Moist compost or soil – not too dry or too wet.</w:t>
            </w:r>
          </w:p>
        </w:tc>
        <w:tc>
          <w:tcPr>
            <w:tcW w:w="4087" w:type="dxa"/>
          </w:tcPr>
          <w:p w14:paraId="777A3210" w14:textId="77777777" w:rsidR="00F844D1" w:rsidRDefault="00F844D1" w:rsidP="00F844D1">
            <w:pPr>
              <w:numPr>
                <w:ilvl w:val="0"/>
                <w:numId w:val="18"/>
              </w:numPr>
            </w:pPr>
            <w:r w:rsidRPr="001B303B">
              <w:t xml:space="preserve">Compost for </w:t>
            </w:r>
            <w:proofErr w:type="spellStart"/>
            <w:r w:rsidRPr="001B303B">
              <w:t>epigeic</w:t>
            </w:r>
            <w:proofErr w:type="spellEnd"/>
            <w:r w:rsidRPr="001B303B">
              <w:t xml:space="preserve"> earthworms</w:t>
            </w:r>
            <w:r>
              <w:t>.</w:t>
            </w:r>
          </w:p>
          <w:p w14:paraId="25DF7FFB" w14:textId="77777777" w:rsidR="00F844D1" w:rsidRPr="001B303B" w:rsidRDefault="00F844D1" w:rsidP="00F844D1">
            <w:pPr>
              <w:numPr>
                <w:ilvl w:val="0"/>
                <w:numId w:val="18"/>
              </w:numPr>
            </w:pPr>
            <w:r>
              <w:t>S</w:t>
            </w:r>
            <w:r w:rsidRPr="001B303B">
              <w:t xml:space="preserve">oil for </w:t>
            </w:r>
            <w:proofErr w:type="spellStart"/>
            <w:r w:rsidRPr="001B303B">
              <w:t>endogeic</w:t>
            </w:r>
            <w:proofErr w:type="spellEnd"/>
            <w:r w:rsidRPr="001B303B">
              <w:t xml:space="preserve"> and </w:t>
            </w:r>
            <w:proofErr w:type="spellStart"/>
            <w:r w:rsidRPr="001B303B">
              <w:t>anecic</w:t>
            </w:r>
            <w:proofErr w:type="spellEnd"/>
            <w:r w:rsidRPr="001B303B">
              <w:t xml:space="preserve"> earthworms.</w:t>
            </w:r>
          </w:p>
        </w:tc>
        <w:tc>
          <w:tcPr>
            <w:tcW w:w="4087" w:type="dxa"/>
          </w:tcPr>
          <w:p w14:paraId="0A3D96E1" w14:textId="77777777" w:rsidR="00F844D1" w:rsidRDefault="00F844D1" w:rsidP="00F844D1">
            <w:pPr>
              <w:numPr>
                <w:ilvl w:val="0"/>
                <w:numId w:val="18"/>
              </w:numPr>
            </w:pPr>
            <w:r w:rsidRPr="001B303B">
              <w:t>Keep out of direct sunlight or place in bins outdoors in a shady area.</w:t>
            </w:r>
            <w:r>
              <w:t xml:space="preserve"> </w:t>
            </w:r>
          </w:p>
          <w:p w14:paraId="77D1EF48" w14:textId="77777777" w:rsidR="00F844D1" w:rsidRDefault="00F844D1" w:rsidP="00F844D1">
            <w:pPr>
              <w:numPr>
                <w:ilvl w:val="0"/>
                <w:numId w:val="18"/>
              </w:numPr>
            </w:pPr>
            <w:r w:rsidRPr="001B303B">
              <w:t>Protect from dry conditions</w:t>
            </w:r>
            <w:r>
              <w:t>.</w:t>
            </w:r>
          </w:p>
          <w:p w14:paraId="4BD58A2D" w14:textId="77777777" w:rsidR="00F844D1" w:rsidRPr="001B303B" w:rsidRDefault="00F844D1" w:rsidP="00F844D1">
            <w:pPr>
              <w:numPr>
                <w:ilvl w:val="0"/>
                <w:numId w:val="18"/>
              </w:numPr>
            </w:pPr>
            <w:r>
              <w:t>A</w:t>
            </w:r>
            <w:r w:rsidRPr="001B303B">
              <w:t>llow excess rain to drain.</w:t>
            </w:r>
          </w:p>
        </w:tc>
      </w:tr>
      <w:tr w:rsidR="00F844D1" w14:paraId="6BAF1CED" w14:textId="77777777">
        <w:tc>
          <w:tcPr>
            <w:tcW w:w="2368" w:type="dxa"/>
          </w:tcPr>
          <w:p w14:paraId="02F701F9" w14:textId="77777777" w:rsidR="00F844D1" w:rsidRPr="00937CFC" w:rsidRDefault="00F844D1" w:rsidP="00F844D1">
            <w:pPr>
              <w:rPr>
                <w:b/>
              </w:rPr>
            </w:pPr>
            <w:r w:rsidRPr="00937CFC">
              <w:rPr>
                <w:b/>
              </w:rPr>
              <w:t>Opportunity to display normal patterns of behaviour</w:t>
            </w:r>
          </w:p>
          <w:p w14:paraId="59136461" w14:textId="77777777" w:rsidR="00F844D1" w:rsidRPr="00937CFC" w:rsidRDefault="00F844D1" w:rsidP="00F844D1">
            <w:pPr>
              <w:rPr>
                <w:b/>
              </w:rPr>
            </w:pPr>
          </w:p>
          <w:p w14:paraId="57FEBC8C" w14:textId="77777777" w:rsidR="00F844D1" w:rsidRPr="00937CFC" w:rsidRDefault="00F844D1" w:rsidP="00F844D1">
            <w:pPr>
              <w:rPr>
                <w:b/>
                <w:sz w:val="28"/>
                <w:szCs w:val="28"/>
              </w:rPr>
            </w:pPr>
          </w:p>
        </w:tc>
        <w:tc>
          <w:tcPr>
            <w:tcW w:w="4086" w:type="dxa"/>
          </w:tcPr>
          <w:p w14:paraId="6294397F" w14:textId="77777777" w:rsidR="00F844D1" w:rsidRPr="001B303B" w:rsidRDefault="00F844D1" w:rsidP="00F844D1">
            <w:pPr>
              <w:numPr>
                <w:ilvl w:val="0"/>
                <w:numId w:val="18"/>
              </w:numPr>
            </w:pPr>
            <w:r w:rsidRPr="001B303B">
              <w:t>Chance to burrow, eat and reproduce.</w:t>
            </w:r>
          </w:p>
        </w:tc>
        <w:tc>
          <w:tcPr>
            <w:tcW w:w="4087" w:type="dxa"/>
          </w:tcPr>
          <w:p w14:paraId="6B6EB9E4" w14:textId="77777777" w:rsidR="00F844D1" w:rsidRDefault="00F844D1" w:rsidP="00F844D1">
            <w:pPr>
              <w:numPr>
                <w:ilvl w:val="0"/>
                <w:numId w:val="18"/>
              </w:numPr>
            </w:pPr>
            <w:r w:rsidRPr="001B303B">
              <w:t xml:space="preserve">Provide compost for </w:t>
            </w:r>
            <w:proofErr w:type="spellStart"/>
            <w:r w:rsidRPr="001B303B">
              <w:t>epigeic</w:t>
            </w:r>
            <w:proofErr w:type="spellEnd"/>
            <w:r w:rsidRPr="001B303B">
              <w:t xml:space="preserve"> earthworms to burrow through</w:t>
            </w:r>
            <w:r>
              <w:t>.</w:t>
            </w:r>
          </w:p>
          <w:p w14:paraId="11DE4A3B" w14:textId="77777777" w:rsidR="00F844D1" w:rsidRDefault="00F844D1" w:rsidP="00F844D1">
            <w:pPr>
              <w:numPr>
                <w:ilvl w:val="0"/>
                <w:numId w:val="18"/>
              </w:numPr>
            </w:pPr>
            <w:r>
              <w:t>Provide</w:t>
            </w:r>
            <w:r w:rsidRPr="001B303B">
              <w:t xml:space="preserve"> soil for </w:t>
            </w:r>
            <w:proofErr w:type="spellStart"/>
            <w:r w:rsidRPr="001B303B">
              <w:t>endogeic</w:t>
            </w:r>
            <w:proofErr w:type="spellEnd"/>
            <w:r w:rsidRPr="001B303B">
              <w:t xml:space="preserve"> earthworms. </w:t>
            </w:r>
          </w:p>
          <w:p w14:paraId="17D26A37" w14:textId="77777777" w:rsidR="00F844D1" w:rsidRPr="001B303B" w:rsidRDefault="00F844D1" w:rsidP="00F844D1">
            <w:pPr>
              <w:numPr>
                <w:ilvl w:val="0"/>
                <w:numId w:val="18"/>
              </w:numPr>
            </w:pPr>
            <w:proofErr w:type="spellStart"/>
            <w:r w:rsidRPr="001B303B">
              <w:t>Anecic</w:t>
            </w:r>
            <w:proofErr w:type="spellEnd"/>
            <w:r w:rsidRPr="001B303B">
              <w:t xml:space="preserve"> species like to burrow quite deeply.</w:t>
            </w:r>
          </w:p>
        </w:tc>
        <w:tc>
          <w:tcPr>
            <w:tcW w:w="4087" w:type="dxa"/>
          </w:tcPr>
          <w:p w14:paraId="7E417CF8" w14:textId="77777777" w:rsidR="00F844D1" w:rsidRDefault="00F844D1" w:rsidP="00F844D1">
            <w:pPr>
              <w:numPr>
                <w:ilvl w:val="0"/>
                <w:numId w:val="18"/>
              </w:numPr>
            </w:pPr>
            <w:r w:rsidRPr="001B303B">
              <w:t>Think about the kinds of worms that are easy to keep</w:t>
            </w:r>
            <w:r>
              <w:t xml:space="preserve">, for example, </w:t>
            </w:r>
            <w:r w:rsidRPr="001B303B">
              <w:t>compost worms.</w:t>
            </w:r>
            <w:r>
              <w:t xml:space="preserve"> </w:t>
            </w:r>
          </w:p>
          <w:p w14:paraId="316430C1" w14:textId="77777777" w:rsidR="00F844D1" w:rsidRPr="001B303B" w:rsidRDefault="00F844D1" w:rsidP="00F844D1">
            <w:pPr>
              <w:numPr>
                <w:ilvl w:val="0"/>
                <w:numId w:val="18"/>
              </w:numPr>
            </w:pPr>
            <w:r w:rsidRPr="001B303B">
              <w:t>Only keep deep burrowers like nightcrawlers for a short time then release them.</w:t>
            </w:r>
          </w:p>
        </w:tc>
      </w:tr>
      <w:tr w:rsidR="00F844D1" w14:paraId="76A00249" w14:textId="77777777">
        <w:tc>
          <w:tcPr>
            <w:tcW w:w="2368" w:type="dxa"/>
          </w:tcPr>
          <w:p w14:paraId="37F58E82" w14:textId="77777777" w:rsidR="00F844D1" w:rsidRPr="00937CFC" w:rsidRDefault="00F844D1" w:rsidP="00F844D1">
            <w:pPr>
              <w:rPr>
                <w:b/>
              </w:rPr>
            </w:pPr>
            <w:r w:rsidRPr="00937CFC">
              <w:rPr>
                <w:b/>
              </w:rPr>
              <w:t>Handling them in a gentle and appropriate way</w:t>
            </w:r>
          </w:p>
          <w:p w14:paraId="6268E5F8" w14:textId="77777777" w:rsidR="00F844D1" w:rsidRPr="00937CFC" w:rsidRDefault="00F844D1" w:rsidP="00F844D1">
            <w:pPr>
              <w:rPr>
                <w:b/>
              </w:rPr>
            </w:pPr>
          </w:p>
          <w:p w14:paraId="6D4B45A4" w14:textId="77777777" w:rsidR="00F844D1" w:rsidRPr="00937CFC" w:rsidRDefault="00F844D1" w:rsidP="00F844D1">
            <w:pPr>
              <w:rPr>
                <w:b/>
              </w:rPr>
            </w:pPr>
          </w:p>
          <w:p w14:paraId="7BBB89A7" w14:textId="77777777" w:rsidR="00F844D1" w:rsidRPr="00937CFC" w:rsidRDefault="00F844D1" w:rsidP="00F844D1">
            <w:pPr>
              <w:rPr>
                <w:b/>
                <w:sz w:val="28"/>
                <w:szCs w:val="28"/>
              </w:rPr>
            </w:pPr>
          </w:p>
        </w:tc>
        <w:tc>
          <w:tcPr>
            <w:tcW w:w="4086" w:type="dxa"/>
          </w:tcPr>
          <w:p w14:paraId="649CCD38" w14:textId="77777777" w:rsidR="00F844D1" w:rsidRPr="001B303B" w:rsidRDefault="00F844D1" w:rsidP="00F844D1">
            <w:pPr>
              <w:numPr>
                <w:ilvl w:val="0"/>
                <w:numId w:val="18"/>
              </w:numPr>
            </w:pPr>
            <w:r w:rsidRPr="001B303B">
              <w:t>Minimal, careful handling</w:t>
            </w:r>
            <w:r>
              <w:t>.</w:t>
            </w:r>
          </w:p>
        </w:tc>
        <w:tc>
          <w:tcPr>
            <w:tcW w:w="4087" w:type="dxa"/>
          </w:tcPr>
          <w:p w14:paraId="6E79B96E" w14:textId="77777777" w:rsidR="00F844D1" w:rsidRPr="001B303B" w:rsidRDefault="00F844D1" w:rsidP="00F844D1">
            <w:pPr>
              <w:numPr>
                <w:ilvl w:val="0"/>
                <w:numId w:val="18"/>
              </w:numPr>
            </w:pPr>
            <w:r w:rsidRPr="001B303B">
              <w:t>Applies to all species.</w:t>
            </w:r>
          </w:p>
        </w:tc>
        <w:tc>
          <w:tcPr>
            <w:tcW w:w="4087" w:type="dxa"/>
          </w:tcPr>
          <w:p w14:paraId="4ECB93DE" w14:textId="77777777" w:rsidR="00F844D1" w:rsidRPr="001B303B" w:rsidRDefault="00F844D1" w:rsidP="00F844D1">
            <w:pPr>
              <w:numPr>
                <w:ilvl w:val="0"/>
                <w:numId w:val="18"/>
              </w:numPr>
            </w:pPr>
            <w:r w:rsidRPr="001B303B">
              <w:t>Only have them outside of the soil briefly so their skin does not dry out.</w:t>
            </w:r>
          </w:p>
          <w:p w14:paraId="72F47C7E" w14:textId="77777777" w:rsidR="00F844D1" w:rsidRDefault="00F844D1" w:rsidP="00F844D1">
            <w:pPr>
              <w:numPr>
                <w:ilvl w:val="0"/>
                <w:numId w:val="18"/>
              </w:numPr>
            </w:pPr>
            <w:r w:rsidRPr="001B303B">
              <w:t xml:space="preserve">Not being squeezed or pulled from burrows. </w:t>
            </w:r>
          </w:p>
          <w:p w14:paraId="2858ED9A" w14:textId="77777777" w:rsidR="00F844D1" w:rsidRPr="001B303B" w:rsidRDefault="00F844D1" w:rsidP="00F844D1">
            <w:pPr>
              <w:numPr>
                <w:ilvl w:val="0"/>
                <w:numId w:val="18"/>
              </w:numPr>
            </w:pPr>
            <w:r w:rsidRPr="001B303B">
              <w:t>Protection from bright light or heat.</w:t>
            </w:r>
          </w:p>
        </w:tc>
      </w:tr>
      <w:tr w:rsidR="00F844D1" w14:paraId="14138CB3" w14:textId="77777777">
        <w:tc>
          <w:tcPr>
            <w:tcW w:w="2368" w:type="dxa"/>
          </w:tcPr>
          <w:p w14:paraId="7384A673" w14:textId="77777777" w:rsidR="00F844D1" w:rsidRPr="00937CFC" w:rsidRDefault="00F844D1" w:rsidP="00F844D1">
            <w:pPr>
              <w:rPr>
                <w:b/>
              </w:rPr>
            </w:pPr>
            <w:r w:rsidRPr="00937CFC">
              <w:rPr>
                <w:b/>
              </w:rPr>
              <w:t>Protection from injury or disease</w:t>
            </w:r>
          </w:p>
          <w:p w14:paraId="42F27467" w14:textId="77777777" w:rsidR="00F844D1" w:rsidRPr="00937CFC" w:rsidRDefault="00F844D1" w:rsidP="00F844D1">
            <w:pPr>
              <w:rPr>
                <w:b/>
              </w:rPr>
            </w:pPr>
          </w:p>
          <w:p w14:paraId="6A68592D" w14:textId="77777777" w:rsidR="00F844D1" w:rsidRPr="00937CFC" w:rsidRDefault="00F844D1" w:rsidP="00F844D1">
            <w:pPr>
              <w:rPr>
                <w:b/>
              </w:rPr>
            </w:pPr>
          </w:p>
          <w:p w14:paraId="4031F14F" w14:textId="77777777" w:rsidR="00F844D1" w:rsidRPr="00937CFC" w:rsidRDefault="00F844D1" w:rsidP="00F844D1">
            <w:pPr>
              <w:rPr>
                <w:b/>
              </w:rPr>
            </w:pPr>
          </w:p>
          <w:p w14:paraId="570334FF" w14:textId="77777777" w:rsidR="00F844D1" w:rsidRPr="00937CFC" w:rsidRDefault="00F844D1" w:rsidP="00F844D1">
            <w:pPr>
              <w:rPr>
                <w:b/>
                <w:sz w:val="28"/>
                <w:szCs w:val="28"/>
              </w:rPr>
            </w:pPr>
          </w:p>
        </w:tc>
        <w:tc>
          <w:tcPr>
            <w:tcW w:w="4086" w:type="dxa"/>
          </w:tcPr>
          <w:p w14:paraId="3114F78D" w14:textId="77777777" w:rsidR="00F844D1" w:rsidRDefault="00F844D1" w:rsidP="00F844D1">
            <w:pPr>
              <w:numPr>
                <w:ilvl w:val="0"/>
                <w:numId w:val="18"/>
              </w:numPr>
            </w:pPr>
            <w:r w:rsidRPr="001B303B">
              <w:t>Gentle handling</w:t>
            </w:r>
            <w:r>
              <w:t>.</w:t>
            </w:r>
          </w:p>
          <w:p w14:paraId="0C6998B1" w14:textId="77777777" w:rsidR="00F844D1" w:rsidRDefault="00F844D1" w:rsidP="00F844D1">
            <w:pPr>
              <w:numPr>
                <w:ilvl w:val="0"/>
                <w:numId w:val="18"/>
              </w:numPr>
            </w:pPr>
            <w:r>
              <w:t>E</w:t>
            </w:r>
            <w:r w:rsidRPr="001B303B">
              <w:t>nough food</w:t>
            </w:r>
            <w:r>
              <w:t>.</w:t>
            </w:r>
          </w:p>
          <w:p w14:paraId="4A13882E" w14:textId="77777777" w:rsidR="00F844D1" w:rsidRPr="001B303B" w:rsidRDefault="00F844D1" w:rsidP="00F844D1">
            <w:pPr>
              <w:numPr>
                <w:ilvl w:val="0"/>
                <w:numId w:val="18"/>
              </w:numPr>
            </w:pPr>
            <w:r>
              <w:t>C</w:t>
            </w:r>
            <w:r w:rsidRPr="001B303B">
              <w:t>orrect living conditions.</w:t>
            </w:r>
          </w:p>
        </w:tc>
        <w:tc>
          <w:tcPr>
            <w:tcW w:w="4087" w:type="dxa"/>
          </w:tcPr>
          <w:p w14:paraId="6A5C2A4B" w14:textId="77777777" w:rsidR="00F844D1" w:rsidRPr="001B303B" w:rsidRDefault="00F844D1" w:rsidP="00F844D1">
            <w:pPr>
              <w:numPr>
                <w:ilvl w:val="0"/>
                <w:numId w:val="18"/>
              </w:numPr>
            </w:pPr>
            <w:r w:rsidRPr="001B303B">
              <w:t>Applies to all species.</w:t>
            </w:r>
          </w:p>
        </w:tc>
        <w:tc>
          <w:tcPr>
            <w:tcW w:w="4087" w:type="dxa"/>
          </w:tcPr>
          <w:p w14:paraId="6CCF7A6D" w14:textId="77777777" w:rsidR="00F844D1" w:rsidRDefault="00F844D1" w:rsidP="00F844D1">
            <w:pPr>
              <w:numPr>
                <w:ilvl w:val="0"/>
                <w:numId w:val="18"/>
              </w:numPr>
            </w:pPr>
            <w:r w:rsidRPr="001B303B">
              <w:t>Don’t pick them up too often</w:t>
            </w:r>
            <w:r>
              <w:t>.</w:t>
            </w:r>
          </w:p>
          <w:p w14:paraId="6E98991D" w14:textId="77777777" w:rsidR="00F844D1" w:rsidRDefault="00F844D1" w:rsidP="00F844D1">
            <w:pPr>
              <w:numPr>
                <w:ilvl w:val="0"/>
                <w:numId w:val="18"/>
              </w:numPr>
            </w:pPr>
            <w:r>
              <w:t>O</w:t>
            </w:r>
            <w:r w:rsidRPr="001B303B">
              <w:t>bserve for brief amounts of time</w:t>
            </w:r>
            <w:r>
              <w:t>.</w:t>
            </w:r>
          </w:p>
          <w:p w14:paraId="6F36CE91" w14:textId="77777777" w:rsidR="00F844D1" w:rsidRDefault="00F844D1" w:rsidP="00F844D1">
            <w:pPr>
              <w:numPr>
                <w:ilvl w:val="0"/>
                <w:numId w:val="18"/>
              </w:numPr>
            </w:pPr>
            <w:r>
              <w:t>R</w:t>
            </w:r>
            <w:r w:rsidRPr="001B303B">
              <w:t>emove rotting or uneaten food</w:t>
            </w:r>
            <w:r>
              <w:t>.</w:t>
            </w:r>
          </w:p>
          <w:p w14:paraId="249F7335" w14:textId="77777777" w:rsidR="00F844D1" w:rsidRPr="001B303B" w:rsidRDefault="00F844D1" w:rsidP="00F844D1">
            <w:pPr>
              <w:numPr>
                <w:ilvl w:val="0"/>
                <w:numId w:val="18"/>
              </w:numPr>
            </w:pPr>
            <w:r>
              <w:t>K</w:t>
            </w:r>
            <w:r w:rsidRPr="001B303B">
              <w:t>eep the soil or compost moist</w:t>
            </w:r>
            <w:r>
              <w:t xml:space="preserve"> –</w:t>
            </w:r>
            <w:r w:rsidRPr="001B303B">
              <w:t xml:space="preserve"> not too dry or too wet.</w:t>
            </w:r>
          </w:p>
        </w:tc>
      </w:tr>
    </w:tbl>
    <w:p w14:paraId="4D097DB4" w14:textId="77777777" w:rsidR="00F844D1" w:rsidRDefault="00F844D1" w:rsidP="00F844D1">
      <w:pPr>
        <w:sectPr w:rsidR="00F844D1" w:rsidSect="00F844D1">
          <w:headerReference w:type="default" r:id="rId19"/>
          <w:pgSz w:w="16840" w:h="11907" w:orient="landscape" w:code="9"/>
          <w:pgMar w:top="1134" w:right="1134" w:bottom="1134" w:left="1134" w:header="709" w:footer="709" w:gutter="0"/>
          <w:cols w:space="708"/>
          <w:docGrid w:linePitch="360"/>
        </w:sectPr>
      </w:pPr>
    </w:p>
    <w:p w14:paraId="00283198" w14:textId="77777777" w:rsidR="00F844D1" w:rsidRPr="00902A41" w:rsidRDefault="00F844D1" w:rsidP="00F844D1">
      <w:pPr>
        <w:rPr>
          <w:b/>
        </w:rPr>
      </w:pPr>
      <w:bookmarkStart w:id="8" w:name="legal"/>
      <w:bookmarkEnd w:id="8"/>
      <w:r w:rsidRPr="00902A41">
        <w:rPr>
          <w:b/>
        </w:rPr>
        <w:lastRenderedPageBreak/>
        <w:t>Legal and ethical guidelines for</w:t>
      </w:r>
      <w:r>
        <w:rPr>
          <w:b/>
        </w:rPr>
        <w:t xml:space="preserve"> keeping</w:t>
      </w:r>
      <w:r w:rsidRPr="00902A41">
        <w:rPr>
          <w:b/>
        </w:rPr>
        <w:t xml:space="preserve"> earthworms in the classroom</w:t>
      </w:r>
    </w:p>
    <w:p w14:paraId="21034779" w14:textId="77777777" w:rsidR="00F844D1" w:rsidRDefault="00F844D1" w:rsidP="00F844D1"/>
    <w:p w14:paraId="15D9A9BA" w14:textId="77777777" w:rsidR="00F844D1" w:rsidRDefault="00F844D1" w:rsidP="00F844D1">
      <w:r>
        <w:t>There are numerous educational benefits to keeping animals in the classroom, but this does come with responsibilities. The New Zealand Government, Ministry of Education and the New Zealand Association of Science Educators have various laws and guidelines relating to the use of small animals for research and teaching.</w:t>
      </w:r>
    </w:p>
    <w:p w14:paraId="5A511258" w14:textId="77777777" w:rsidR="00F844D1" w:rsidRDefault="00F844D1" w:rsidP="00F844D1"/>
    <w:p w14:paraId="7339A8A3" w14:textId="77777777" w:rsidR="00F844D1" w:rsidRDefault="00F844D1" w:rsidP="00F844D1">
      <w:r>
        <w:t xml:space="preserve">Below is a brief overview of relevant legal, ethical and practical guidelines when keeping animals in the classroom, with specific reference to earthworms. The web links provide more comprehensive information about these laws and guidelines and how they apply to other animals. </w:t>
      </w:r>
    </w:p>
    <w:p w14:paraId="060759EC" w14:textId="77777777" w:rsidR="00F844D1" w:rsidRDefault="00F844D1" w:rsidP="00F844D1"/>
    <w:p w14:paraId="63116B01" w14:textId="77777777" w:rsidR="00F844D1" w:rsidRPr="00D1483D" w:rsidRDefault="00F844D1" w:rsidP="00F844D1">
      <w:pPr>
        <w:rPr>
          <w:b/>
          <w:i/>
        </w:rPr>
      </w:pPr>
      <w:r w:rsidRPr="00D1483D">
        <w:rPr>
          <w:b/>
          <w:i/>
        </w:rPr>
        <w:t>Wildlife Act 1953</w:t>
      </w:r>
    </w:p>
    <w:p w14:paraId="2E42EF03" w14:textId="77777777" w:rsidR="00F844D1" w:rsidRPr="0021350D" w:rsidRDefault="00F844D1" w:rsidP="00F844D1">
      <w:pPr>
        <w:rPr>
          <w:b/>
        </w:rPr>
      </w:pPr>
    </w:p>
    <w:p w14:paraId="58D82446" w14:textId="77777777" w:rsidR="00F844D1" w:rsidRDefault="00F844D1" w:rsidP="00F844D1">
      <w:r>
        <w:t xml:space="preserve">According to the </w:t>
      </w:r>
      <w:hyperlink r:id="rId20" w:history="1">
        <w:r w:rsidRPr="005030AF">
          <w:rPr>
            <w:rStyle w:val="Hyperlink"/>
          </w:rPr>
          <w:t>Wildlife Act 19</w:t>
        </w:r>
        <w:r w:rsidRPr="005030AF">
          <w:rPr>
            <w:rStyle w:val="Hyperlink"/>
          </w:rPr>
          <w:t>5</w:t>
        </w:r>
        <w:r w:rsidRPr="005030AF">
          <w:rPr>
            <w:rStyle w:val="Hyperlink"/>
          </w:rPr>
          <w:t>3</w:t>
        </w:r>
      </w:hyperlink>
      <w:r>
        <w:t>, it is illegal to keep any species of native animal without a permit from the Department of Conservation. The Act declares a number of terrestrial and freshwater invertebrates to be animals, but earthworms are not specifically mentioned.</w:t>
      </w:r>
    </w:p>
    <w:p w14:paraId="76F477A1" w14:textId="77777777" w:rsidR="00F844D1" w:rsidRDefault="00F844D1" w:rsidP="00F844D1"/>
    <w:p w14:paraId="1B9E5267" w14:textId="77777777" w:rsidR="00F844D1" w:rsidRPr="00D1483D" w:rsidRDefault="00F844D1" w:rsidP="00F844D1">
      <w:pPr>
        <w:rPr>
          <w:b/>
          <w:i/>
        </w:rPr>
      </w:pPr>
      <w:r w:rsidRPr="00D1483D">
        <w:rPr>
          <w:b/>
          <w:i/>
        </w:rPr>
        <w:t>Animal Welfare Act 1999</w:t>
      </w:r>
    </w:p>
    <w:p w14:paraId="23CBF716" w14:textId="77777777" w:rsidR="00F844D1" w:rsidRPr="0021350D" w:rsidRDefault="00F844D1" w:rsidP="00F844D1">
      <w:pPr>
        <w:rPr>
          <w:b/>
        </w:rPr>
      </w:pPr>
    </w:p>
    <w:p w14:paraId="62D2CD46" w14:textId="77777777" w:rsidR="00F844D1" w:rsidRDefault="00F844D1" w:rsidP="00F844D1">
      <w:r>
        <w:t xml:space="preserve">The </w:t>
      </w:r>
      <w:hyperlink r:id="rId21" w:history="1">
        <w:r w:rsidRPr="00686A46">
          <w:rPr>
            <w:rStyle w:val="Hyperlink"/>
          </w:rPr>
          <w:t xml:space="preserve">Animal Welfare Act </w:t>
        </w:r>
        <w:r w:rsidRPr="00686A46">
          <w:rPr>
            <w:rStyle w:val="Hyperlink"/>
          </w:rPr>
          <w:t>o</w:t>
        </w:r>
        <w:r w:rsidRPr="00686A46">
          <w:rPr>
            <w:rStyle w:val="Hyperlink"/>
          </w:rPr>
          <w:t>f 1999</w:t>
        </w:r>
      </w:hyperlink>
      <w:r>
        <w:t xml:space="preserve"> governs the wellbeing of animals in New Zealand. The Act applies specifically to vertebrate animals but recommends the principles also be applied to other species of animal kept in the classroom:</w:t>
      </w:r>
    </w:p>
    <w:p w14:paraId="4C19DECE" w14:textId="77777777" w:rsidR="00F844D1" w:rsidRDefault="00F844D1" w:rsidP="00F844D1">
      <w:pPr>
        <w:numPr>
          <w:ilvl w:val="0"/>
          <w:numId w:val="12"/>
        </w:numPr>
      </w:pPr>
      <w:r>
        <w:t>Provision of proper and sufficient food and water.</w:t>
      </w:r>
    </w:p>
    <w:p w14:paraId="17855FA7" w14:textId="77777777" w:rsidR="00F844D1" w:rsidRDefault="00F844D1" w:rsidP="00F844D1">
      <w:pPr>
        <w:numPr>
          <w:ilvl w:val="0"/>
          <w:numId w:val="12"/>
        </w:numPr>
      </w:pPr>
      <w:r>
        <w:t>Provision of adequate shelter.</w:t>
      </w:r>
    </w:p>
    <w:p w14:paraId="72B342D6" w14:textId="77777777" w:rsidR="00F844D1" w:rsidRDefault="00F844D1" w:rsidP="00F844D1">
      <w:pPr>
        <w:numPr>
          <w:ilvl w:val="0"/>
          <w:numId w:val="12"/>
        </w:numPr>
      </w:pPr>
      <w:r>
        <w:t>Provision of the opportunity to display normal patterns of behaviour.</w:t>
      </w:r>
    </w:p>
    <w:p w14:paraId="6217FC48" w14:textId="77777777" w:rsidR="00F844D1" w:rsidRDefault="00F844D1" w:rsidP="00F844D1">
      <w:pPr>
        <w:numPr>
          <w:ilvl w:val="0"/>
          <w:numId w:val="12"/>
        </w:numPr>
      </w:pPr>
      <w:r>
        <w:t>Physical handling in a manner that minimises the likelihood of unreasonable or unnecessary pain or distress.</w:t>
      </w:r>
    </w:p>
    <w:p w14:paraId="4D364FC4" w14:textId="77777777" w:rsidR="00F844D1" w:rsidRDefault="00F844D1" w:rsidP="00F844D1">
      <w:pPr>
        <w:numPr>
          <w:ilvl w:val="0"/>
          <w:numId w:val="12"/>
        </w:numPr>
      </w:pPr>
      <w:r>
        <w:t>Protection from or rapid diagnosis of significant injury or disease.</w:t>
      </w:r>
    </w:p>
    <w:p w14:paraId="379EE47A" w14:textId="77777777" w:rsidR="00F844D1" w:rsidRDefault="00F844D1" w:rsidP="00F844D1"/>
    <w:p w14:paraId="65AFE0BA" w14:textId="77777777" w:rsidR="00F844D1" w:rsidRPr="00D1483D" w:rsidRDefault="00F844D1" w:rsidP="00F844D1">
      <w:pPr>
        <w:rPr>
          <w:b/>
          <w:i/>
        </w:rPr>
      </w:pPr>
      <w:r w:rsidRPr="00D1483D">
        <w:rPr>
          <w:b/>
          <w:i/>
        </w:rPr>
        <w:t>New Zealand Association of Science Educators (NZASE)</w:t>
      </w:r>
    </w:p>
    <w:p w14:paraId="274D398E" w14:textId="77777777" w:rsidR="00F844D1" w:rsidRDefault="00F844D1" w:rsidP="00F844D1"/>
    <w:p w14:paraId="58A5CB56" w14:textId="466B2E7B" w:rsidR="00F844D1" w:rsidRDefault="00F844D1" w:rsidP="00F844D1">
      <w:r>
        <w:t xml:space="preserve">The NZASE provides resources on </w:t>
      </w:r>
      <w:hyperlink r:id="rId22" w:history="1">
        <w:r w:rsidRPr="00507E85">
          <w:rPr>
            <w:rStyle w:val="Hyperlink"/>
          </w:rPr>
          <w:t xml:space="preserve">animal </w:t>
        </w:r>
        <w:r w:rsidRPr="00507E85">
          <w:rPr>
            <w:rStyle w:val="Hyperlink"/>
          </w:rPr>
          <w:t>e</w:t>
        </w:r>
        <w:r w:rsidRPr="00507E85">
          <w:rPr>
            <w:rStyle w:val="Hyperlink"/>
          </w:rPr>
          <w:t>thics</w:t>
        </w:r>
      </w:hyperlink>
      <w:r>
        <w:t>. These include the NZASE code of ethical conduct for the use of animals in research and teaching in schools and early childhood centres, guidelines on what type of activities require ethical approval and application forms for approval.</w:t>
      </w:r>
    </w:p>
    <w:p w14:paraId="6B767868" w14:textId="77777777" w:rsidR="00F844D1" w:rsidRDefault="00F844D1" w:rsidP="00F844D1"/>
    <w:p w14:paraId="3AF629A3" w14:textId="77777777" w:rsidR="00F844D1" w:rsidRDefault="00F844D1" w:rsidP="00F844D1">
      <w:r>
        <w:t>Earthworms used for teaching or research purposes do not require ethical approval from the NZASE. However, contact the NZASE Animal Ethics Committee if you are unsure or would like further information.</w:t>
      </w:r>
    </w:p>
    <w:p w14:paraId="10A835CC" w14:textId="77777777" w:rsidR="00F844D1" w:rsidRDefault="00F844D1" w:rsidP="00F844D1"/>
    <w:p w14:paraId="202495F3" w14:textId="77777777" w:rsidR="00F844D1" w:rsidRPr="00D1483D" w:rsidRDefault="00F844D1" w:rsidP="00F844D1">
      <w:pPr>
        <w:rPr>
          <w:b/>
          <w:i/>
        </w:rPr>
      </w:pPr>
      <w:r w:rsidRPr="00D1483D">
        <w:rPr>
          <w:b/>
          <w:i/>
        </w:rPr>
        <w:t xml:space="preserve">Ministry of Education </w:t>
      </w:r>
      <w:r>
        <w:rPr>
          <w:b/>
          <w:i/>
        </w:rPr>
        <w:t>g</w:t>
      </w:r>
      <w:r w:rsidRPr="00D1483D">
        <w:rPr>
          <w:b/>
          <w:i/>
        </w:rPr>
        <w:t>uidelines</w:t>
      </w:r>
    </w:p>
    <w:p w14:paraId="36993FA7" w14:textId="77777777" w:rsidR="00F844D1" w:rsidRPr="00BE5A7A" w:rsidRDefault="00F844D1" w:rsidP="00F844D1"/>
    <w:p w14:paraId="302BC23C" w14:textId="335A96FC" w:rsidR="00F844D1" w:rsidRDefault="00F844D1" w:rsidP="00F844D1">
      <w:r>
        <w:t xml:space="preserve">The Ministry of Education produced </w:t>
      </w:r>
      <w:r w:rsidRPr="00BD01B1">
        <w:rPr>
          <w:i/>
        </w:rPr>
        <w:t xml:space="preserve">Caring for Animals: A </w:t>
      </w:r>
      <w:r>
        <w:rPr>
          <w:i/>
        </w:rPr>
        <w:t>g</w:t>
      </w:r>
      <w:r w:rsidRPr="00BD01B1">
        <w:rPr>
          <w:i/>
        </w:rPr>
        <w:t xml:space="preserve">uide for teachers, </w:t>
      </w:r>
      <w:r>
        <w:rPr>
          <w:i/>
        </w:rPr>
        <w:t>e</w:t>
      </w:r>
      <w:r w:rsidRPr="00BD01B1">
        <w:rPr>
          <w:i/>
        </w:rPr>
        <w:t xml:space="preserve">arly </w:t>
      </w:r>
      <w:r>
        <w:rPr>
          <w:i/>
        </w:rPr>
        <w:t>c</w:t>
      </w:r>
      <w:r w:rsidRPr="00BD01B1">
        <w:rPr>
          <w:i/>
        </w:rPr>
        <w:t xml:space="preserve">hildhood </w:t>
      </w:r>
      <w:r>
        <w:rPr>
          <w:i/>
        </w:rPr>
        <w:t>e</w:t>
      </w:r>
      <w:r w:rsidRPr="00BD01B1">
        <w:rPr>
          <w:i/>
        </w:rPr>
        <w:t xml:space="preserve">ducators and </w:t>
      </w:r>
      <w:r>
        <w:rPr>
          <w:i/>
        </w:rPr>
        <w:t>s</w:t>
      </w:r>
      <w:r w:rsidRPr="00BD01B1">
        <w:rPr>
          <w:i/>
        </w:rPr>
        <w:t>tudents</w:t>
      </w:r>
      <w:r>
        <w:t xml:space="preserve"> (Learning Media, 1999). There is also an </w:t>
      </w:r>
      <w:hyperlink r:id="rId23" w:history="1">
        <w:r>
          <w:rPr>
            <w:rStyle w:val="Hyperlink"/>
          </w:rPr>
          <w:t>onli</w:t>
        </w:r>
        <w:r>
          <w:rPr>
            <w:rStyle w:val="Hyperlink"/>
          </w:rPr>
          <w:t>n</w:t>
        </w:r>
        <w:r>
          <w:rPr>
            <w:rStyle w:val="Hyperlink"/>
          </w:rPr>
          <w:t>e version</w:t>
        </w:r>
      </w:hyperlink>
      <w:r>
        <w:t xml:space="preserve">. This document outlines the </w:t>
      </w:r>
      <w:r w:rsidRPr="00D1483D">
        <w:t>benefits</w:t>
      </w:r>
      <w:r>
        <w:t xml:space="preserve"> of keeping animals in the classroom and provides information on </w:t>
      </w:r>
      <w:r w:rsidRPr="00D1483D">
        <w:t>national guidelines</w:t>
      </w:r>
      <w:r>
        <w:t xml:space="preserve"> and </w:t>
      </w:r>
      <w:r w:rsidRPr="00D1483D">
        <w:t>policies</w:t>
      </w:r>
      <w:r>
        <w:t xml:space="preserve">. </w:t>
      </w:r>
      <w:r w:rsidRPr="0001174E">
        <w:rPr>
          <w:i/>
        </w:rPr>
        <w:t>Caring</w:t>
      </w:r>
      <w:r>
        <w:t xml:space="preserve"> </w:t>
      </w:r>
      <w:r w:rsidRPr="00D1483D">
        <w:rPr>
          <w:i/>
        </w:rPr>
        <w:t>for Animals</w:t>
      </w:r>
      <w:r>
        <w:t xml:space="preserve"> lists a number of animals suitable for classroom care and study. This includes compost earthworms and gives information on their </w:t>
      </w:r>
      <w:r w:rsidRPr="00D1483D">
        <w:t>housing</w:t>
      </w:r>
      <w:r>
        <w:t xml:space="preserve"> and </w:t>
      </w:r>
      <w:r w:rsidRPr="00D1483D">
        <w:t>care</w:t>
      </w:r>
      <w:r>
        <w:t>.</w:t>
      </w:r>
    </w:p>
    <w:p w14:paraId="19C74619" w14:textId="77777777" w:rsidR="00F844D1" w:rsidRDefault="00F844D1" w:rsidP="00F844D1"/>
    <w:p w14:paraId="0CD8FFCE" w14:textId="77777777" w:rsidR="00F844D1" w:rsidRDefault="00F844D1" w:rsidP="00F844D1">
      <w:r>
        <w:t xml:space="preserve">Should teachers choose to do dissections, there are factors to consider. Refer to the Ministry of Education’s </w:t>
      </w:r>
      <w:r w:rsidRPr="00E94589">
        <w:rPr>
          <w:i/>
        </w:rPr>
        <w:t xml:space="preserve">Safety </w:t>
      </w:r>
      <w:r>
        <w:rPr>
          <w:i/>
        </w:rPr>
        <w:t>and Science: A Guidance</w:t>
      </w:r>
      <w:r w:rsidRPr="00E94589">
        <w:rPr>
          <w:i/>
        </w:rPr>
        <w:t xml:space="preserve"> Manual for New Zealand Schools</w:t>
      </w:r>
      <w:r>
        <w:t>.</w:t>
      </w:r>
    </w:p>
    <w:sectPr w:rsidR="00F844D1" w:rsidSect="00F844D1">
      <w:headerReference w:type="default" r:id="rId24"/>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AF211" w14:textId="77777777" w:rsidR="00673B89" w:rsidRDefault="00673B89">
      <w:r>
        <w:separator/>
      </w:r>
    </w:p>
  </w:endnote>
  <w:endnote w:type="continuationSeparator" w:id="0">
    <w:p w14:paraId="2DC5C5CA" w14:textId="77777777" w:rsidR="00673B89" w:rsidRDefault="0067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3C4F4" w14:textId="77777777" w:rsidR="001148DD" w:rsidRDefault="001148DD" w:rsidP="00AB0776">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566CE">
      <w:rPr>
        <w:rStyle w:val="PageNumber"/>
        <w:noProof/>
      </w:rPr>
      <w:t>1</w:t>
    </w:r>
    <w:r>
      <w:rPr>
        <w:rStyle w:val="PageNumber"/>
      </w:rPr>
      <w:fldChar w:fldCharType="end"/>
    </w:r>
  </w:p>
  <w:p w14:paraId="1BD357E4" w14:textId="77777777" w:rsidR="007C27B1" w:rsidRDefault="007C27B1" w:rsidP="007C27B1">
    <w:pPr>
      <w:pStyle w:val="NormalWeb"/>
      <w:framePr w:wrap="around" w:vAnchor="text" w:hAnchor="margin" w:xAlign="right" w:y="1"/>
      <w:spacing w:before="0" w:beforeAutospacing="0" w:after="0" w:afterAutospacing="0"/>
      <w:outlineLvl w:val="0"/>
    </w:pPr>
    <w:r>
      <w:rPr>
        <w:rFonts w:ascii="Verdana" w:hAnsi="Verdana"/>
        <w:color w:val="3366FF"/>
        <w:sz w:val="18"/>
        <w:szCs w:val="18"/>
      </w:rPr>
      <w:t xml:space="preserve">© Copyright. Science Learning Hub – Pokapū Akoranga Pūtaiao, The University of Waikato. </w:t>
    </w:r>
  </w:p>
  <w:p w14:paraId="4337AC0B" w14:textId="38D31BCB" w:rsidR="00AB0776" w:rsidRDefault="007C27B1" w:rsidP="007C27B1">
    <w:pPr>
      <w:pStyle w:val="NormalWeb"/>
      <w:framePr w:wrap="around" w:vAnchor="text" w:hAnchor="margin" w:xAlign="right" w:y="1"/>
      <w:spacing w:before="0" w:beforeAutospacing="0" w:after="0" w:afterAutospacing="0"/>
      <w:rPr>
        <w:rStyle w:val="PageNumber"/>
      </w:rPr>
    </w:pPr>
    <w:hyperlink r:id="rId1" w:history="1">
      <w:r>
        <w:rPr>
          <w:rStyle w:val="Hyperlink"/>
          <w:rFonts w:ascii="Verdana" w:hAnsi="Verdana"/>
          <w:sz w:val="18"/>
          <w:szCs w:val="18"/>
        </w:rPr>
        <w:t>www.sciencelearn.org.nz</w:t>
      </w:r>
    </w:hyperlink>
  </w:p>
  <w:p w14:paraId="490EA8A8" w14:textId="291EC0B3" w:rsidR="001148DD" w:rsidRPr="00035E8D" w:rsidRDefault="001148DD" w:rsidP="007C27B1">
    <w:pPr>
      <w:pStyle w:val="NormalWeb"/>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1477E" w14:textId="77777777" w:rsidR="00673B89" w:rsidRDefault="00673B89">
      <w:r>
        <w:separator/>
      </w:r>
    </w:p>
  </w:footnote>
  <w:footnote w:type="continuationSeparator" w:id="0">
    <w:p w14:paraId="1549D3F5" w14:textId="77777777" w:rsidR="00673B89" w:rsidRDefault="00673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AB0776" w:rsidRPr="00251C18" w14:paraId="109C4B68" w14:textId="77777777" w:rsidTr="00CE73BB">
      <w:tc>
        <w:tcPr>
          <w:tcW w:w="1980" w:type="dxa"/>
          <w:shd w:val="clear" w:color="auto" w:fill="auto"/>
        </w:tcPr>
        <w:p w14:paraId="49F8B1F9" w14:textId="03C4DB18" w:rsidR="00AB0776" w:rsidRPr="00251C18" w:rsidRDefault="00FA776C" w:rsidP="00AB0776">
          <w:pPr>
            <w:pStyle w:val="Header"/>
            <w:tabs>
              <w:tab w:val="clear" w:pos="4320"/>
              <w:tab w:val="clear" w:pos="8640"/>
            </w:tabs>
            <w:rPr>
              <w:rFonts w:cs="Arial"/>
              <w:color w:val="3366FF"/>
            </w:rPr>
          </w:pPr>
          <w:r>
            <w:rPr>
              <w:noProof/>
              <w:sz w:val="24"/>
              <w:lang w:val="en-US" w:eastAsia="en-US"/>
            </w:rPr>
            <w:drawing>
              <wp:anchor distT="0" distB="0" distL="114300" distR="114300" simplePos="0" relativeHeight="251657728" behindDoc="0" locked="0" layoutInCell="1" allowOverlap="1" wp14:anchorId="1FC0BA64" wp14:editId="0044756F">
                <wp:simplePos x="0" y="0"/>
                <wp:positionH relativeFrom="column">
                  <wp:posOffset>-58420</wp:posOffset>
                </wp:positionH>
                <wp:positionV relativeFrom="paragraph">
                  <wp:posOffset>-118110</wp:posOffset>
                </wp:positionV>
                <wp:extent cx="1296035" cy="554990"/>
                <wp:effectExtent l="0" t="0" r="0" b="0"/>
                <wp:wrapNone/>
                <wp:docPr id="4" name="Picture 4"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tc>
      <w:tc>
        <w:tcPr>
          <w:tcW w:w="283" w:type="dxa"/>
        </w:tcPr>
        <w:p w14:paraId="64D07605" w14:textId="77777777" w:rsidR="00AB0776" w:rsidRPr="00251C18" w:rsidRDefault="00AB0776" w:rsidP="00AB0776">
          <w:pPr>
            <w:pStyle w:val="Header"/>
            <w:tabs>
              <w:tab w:val="clear" w:pos="4320"/>
              <w:tab w:val="clear" w:pos="8640"/>
            </w:tabs>
            <w:rPr>
              <w:rFonts w:cs="Arial"/>
              <w:color w:val="3366FF"/>
            </w:rPr>
          </w:pPr>
        </w:p>
      </w:tc>
      <w:tc>
        <w:tcPr>
          <w:tcW w:w="7654" w:type="dxa"/>
          <w:shd w:val="clear" w:color="auto" w:fill="auto"/>
          <w:vAlign w:val="center"/>
        </w:tcPr>
        <w:p w14:paraId="2BAC2528" w14:textId="77777777" w:rsidR="00AB0776" w:rsidRDefault="00AB0776" w:rsidP="00AB0776">
          <w:pPr>
            <w:pStyle w:val="Header"/>
            <w:tabs>
              <w:tab w:val="clear" w:pos="4320"/>
              <w:tab w:val="clear" w:pos="8640"/>
            </w:tabs>
            <w:rPr>
              <w:rFonts w:cs="Arial"/>
              <w:color w:val="3366FF"/>
            </w:rPr>
          </w:pPr>
          <w:r w:rsidRPr="00251C18">
            <w:rPr>
              <w:rFonts w:cs="Arial"/>
              <w:color w:val="3366FF"/>
            </w:rPr>
            <w:t xml:space="preserve">Activity: </w:t>
          </w:r>
          <w:r w:rsidR="00BC238A">
            <w:rPr>
              <w:rFonts w:cs="Arial"/>
              <w:color w:val="3366FF"/>
            </w:rPr>
            <w:t>Caring for earthworms in the classroom</w:t>
          </w:r>
        </w:p>
        <w:p w14:paraId="2C4C927B" w14:textId="08E3F149" w:rsidR="00FA776C" w:rsidRPr="00251C18" w:rsidRDefault="00FA776C" w:rsidP="00AB0776">
          <w:pPr>
            <w:pStyle w:val="Header"/>
            <w:tabs>
              <w:tab w:val="clear" w:pos="4320"/>
              <w:tab w:val="clear" w:pos="8640"/>
            </w:tabs>
            <w:rPr>
              <w:rFonts w:cs="Arial"/>
              <w:color w:val="3366FF"/>
            </w:rPr>
          </w:pPr>
        </w:p>
      </w:tc>
    </w:tr>
  </w:tbl>
  <w:p w14:paraId="57059CA3" w14:textId="771535FB" w:rsidR="001148DD" w:rsidRPr="00AB0776" w:rsidRDefault="001148DD" w:rsidP="00AB0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5E5C1A" w:rsidRPr="00251C18" w14:paraId="09FD6595" w14:textId="77777777" w:rsidTr="00CE73BB">
      <w:tc>
        <w:tcPr>
          <w:tcW w:w="1980" w:type="dxa"/>
          <w:shd w:val="clear" w:color="auto" w:fill="auto"/>
        </w:tcPr>
        <w:p w14:paraId="261873E8" w14:textId="77777777" w:rsidR="005E5C1A" w:rsidRPr="00251C18" w:rsidRDefault="005E5C1A" w:rsidP="005E5C1A">
          <w:pPr>
            <w:pStyle w:val="Header"/>
            <w:tabs>
              <w:tab w:val="clear" w:pos="4320"/>
              <w:tab w:val="clear" w:pos="8640"/>
            </w:tabs>
            <w:rPr>
              <w:rFonts w:cs="Arial"/>
              <w:color w:val="3366FF"/>
            </w:rPr>
          </w:pPr>
        </w:p>
      </w:tc>
      <w:tc>
        <w:tcPr>
          <w:tcW w:w="283" w:type="dxa"/>
        </w:tcPr>
        <w:p w14:paraId="13234EF2" w14:textId="77777777" w:rsidR="005E5C1A" w:rsidRPr="00251C18" w:rsidRDefault="005E5C1A" w:rsidP="005E5C1A">
          <w:pPr>
            <w:pStyle w:val="Header"/>
            <w:tabs>
              <w:tab w:val="clear" w:pos="4320"/>
              <w:tab w:val="clear" w:pos="8640"/>
            </w:tabs>
            <w:rPr>
              <w:rFonts w:cs="Arial"/>
              <w:color w:val="3366FF"/>
            </w:rPr>
          </w:pPr>
        </w:p>
      </w:tc>
      <w:tc>
        <w:tcPr>
          <w:tcW w:w="7654" w:type="dxa"/>
          <w:shd w:val="clear" w:color="auto" w:fill="auto"/>
          <w:vAlign w:val="center"/>
        </w:tcPr>
        <w:p w14:paraId="4C984E37" w14:textId="77777777" w:rsidR="005E5C1A" w:rsidRPr="00251C18" w:rsidRDefault="005E5C1A" w:rsidP="005E5C1A">
          <w:pPr>
            <w:pStyle w:val="Header"/>
            <w:tabs>
              <w:tab w:val="clear" w:pos="4320"/>
              <w:tab w:val="clear" w:pos="8640"/>
            </w:tabs>
            <w:rPr>
              <w:rFonts w:cs="Arial"/>
              <w:color w:val="3366FF"/>
            </w:rPr>
          </w:pPr>
          <w:r w:rsidRPr="00251C18">
            <w:rPr>
              <w:rFonts w:cs="Arial"/>
              <w:color w:val="3366FF"/>
            </w:rPr>
            <w:t xml:space="preserve">Activity: </w:t>
          </w:r>
          <w:r w:rsidR="00E566CE">
            <w:rPr>
              <w:rFonts w:cs="Arial"/>
              <w:color w:val="3366FF"/>
            </w:rPr>
            <w:t>Caring for</w:t>
          </w:r>
          <w:r w:rsidRPr="00AB0776">
            <w:rPr>
              <w:rFonts w:cs="Arial"/>
              <w:color w:val="3366FF"/>
            </w:rPr>
            <w:t xml:space="preserve"> earthworms in the classroom</w:t>
          </w:r>
        </w:p>
      </w:tc>
    </w:tr>
  </w:tbl>
  <w:p w14:paraId="592EB12F" w14:textId="77777777" w:rsidR="001148DD" w:rsidRPr="005E5C1A" w:rsidRDefault="00BC238A" w:rsidP="005E5C1A">
    <w:pPr>
      <w:pStyle w:val="Header"/>
    </w:pPr>
    <w:r>
      <w:rPr>
        <w:noProof/>
        <w:sz w:val="24"/>
        <w:lang w:val="en-US" w:eastAsia="en-US"/>
      </w:rPr>
      <w:drawing>
        <wp:anchor distT="0" distB="0" distL="114300" distR="114300" simplePos="0" relativeHeight="251658752" behindDoc="0" locked="0" layoutInCell="1" allowOverlap="1" wp14:anchorId="0E9604FA" wp14:editId="2C499A67">
          <wp:simplePos x="0" y="0"/>
          <wp:positionH relativeFrom="column">
            <wp:posOffset>-55245</wp:posOffset>
          </wp:positionH>
          <wp:positionV relativeFrom="paragraph">
            <wp:posOffset>-360045</wp:posOffset>
          </wp:positionV>
          <wp:extent cx="1296035" cy="554990"/>
          <wp:effectExtent l="0" t="0" r="0" b="0"/>
          <wp:wrapNone/>
          <wp:docPr id="5" name="Picture 5"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D1CF2" w14:textId="023BDCE0" w:rsidR="00FA776C" w:rsidRDefault="00FA776C">
    <w:r>
      <w:rPr>
        <w:noProof/>
      </w:rPr>
      <w:drawing>
        <wp:anchor distT="0" distB="0" distL="114300" distR="114300" simplePos="0" relativeHeight="251660800" behindDoc="0" locked="0" layoutInCell="1" allowOverlap="1" wp14:anchorId="6D46B9F3" wp14:editId="5C323988">
          <wp:simplePos x="0" y="0"/>
          <wp:positionH relativeFrom="column">
            <wp:posOffset>-68580</wp:posOffset>
          </wp:positionH>
          <wp:positionV relativeFrom="paragraph">
            <wp:posOffset>-127635</wp:posOffset>
          </wp:positionV>
          <wp:extent cx="1296035" cy="554990"/>
          <wp:effectExtent l="0" t="0" r="0" b="0"/>
          <wp:wrapNone/>
          <wp:docPr id="7" name="Picture 7"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34" w:type="dxa"/>
      <w:tblInd w:w="5" w:type="dxa"/>
      <w:tblLayout w:type="fixed"/>
      <w:tblCellMar>
        <w:left w:w="0" w:type="dxa"/>
      </w:tblCellMar>
      <w:tblLook w:val="04A0" w:firstRow="1" w:lastRow="0" w:firstColumn="1" w:lastColumn="0" w:noHBand="0" w:noVBand="1"/>
    </w:tblPr>
    <w:tblGrid>
      <w:gridCol w:w="1980"/>
      <w:gridCol w:w="7654"/>
    </w:tblGrid>
    <w:tr w:rsidR="00FA776C" w:rsidRPr="00251C18" w14:paraId="47EFB0ED" w14:textId="77777777" w:rsidTr="00451CFD">
      <w:tc>
        <w:tcPr>
          <w:tcW w:w="1980" w:type="dxa"/>
          <w:shd w:val="clear" w:color="auto" w:fill="auto"/>
        </w:tcPr>
        <w:p w14:paraId="6BA971DE" w14:textId="77777777" w:rsidR="00FA776C" w:rsidRPr="00251C18" w:rsidRDefault="00FA776C" w:rsidP="00FA776C">
          <w:pPr>
            <w:pStyle w:val="Header"/>
            <w:rPr>
              <w:rFonts w:cs="Arial"/>
              <w:color w:val="3366FF"/>
            </w:rPr>
          </w:pPr>
        </w:p>
      </w:tc>
      <w:tc>
        <w:tcPr>
          <w:tcW w:w="7654" w:type="dxa"/>
          <w:shd w:val="clear" w:color="auto" w:fill="auto"/>
          <w:vAlign w:val="center"/>
        </w:tcPr>
        <w:p w14:paraId="5E824DCE" w14:textId="17B31034" w:rsidR="00FA776C" w:rsidRPr="00251C18" w:rsidRDefault="00FA776C" w:rsidP="00FA776C">
          <w:pPr>
            <w:rPr>
              <w:rFonts w:cs="Arial"/>
              <w:color w:val="3366FF"/>
            </w:rPr>
          </w:pPr>
          <w:r>
            <w:rPr>
              <w:rFonts w:cs="Arial"/>
              <w:color w:val="3366FF"/>
            </w:rPr>
            <w:t>Caring for</w:t>
          </w:r>
          <w:r w:rsidRPr="00AB0776">
            <w:rPr>
              <w:rFonts w:cs="Arial"/>
              <w:color w:val="3366FF"/>
            </w:rPr>
            <w:t xml:space="preserve"> earthworms in the classroom</w:t>
          </w:r>
        </w:p>
      </w:tc>
    </w:tr>
  </w:tbl>
  <w:p w14:paraId="398DEAB4" w14:textId="0138FC83" w:rsidR="001148DD" w:rsidRPr="00FA776C" w:rsidRDefault="001148DD" w:rsidP="00FA7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310E68"/>
    <w:multiLevelType w:val="hybridMultilevel"/>
    <w:tmpl w:val="D88CF73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29A1CD2"/>
    <w:multiLevelType w:val="hybridMultilevel"/>
    <w:tmpl w:val="EEC6A21C"/>
    <w:lvl w:ilvl="0" w:tplc="8132CF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A60D9"/>
    <w:multiLevelType w:val="hybridMultilevel"/>
    <w:tmpl w:val="94EE1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06C03"/>
    <w:multiLevelType w:val="hybridMultilevel"/>
    <w:tmpl w:val="0504C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F441ED"/>
    <w:multiLevelType w:val="hybridMultilevel"/>
    <w:tmpl w:val="10389160"/>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1D4D6B"/>
    <w:multiLevelType w:val="hybridMultilevel"/>
    <w:tmpl w:val="A470ED50"/>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2474E0F"/>
    <w:multiLevelType w:val="hybridMultilevel"/>
    <w:tmpl w:val="925A037A"/>
    <w:lvl w:ilvl="0" w:tplc="9F761AA4">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5160D1"/>
    <w:multiLevelType w:val="hybridMultilevel"/>
    <w:tmpl w:val="11E6FF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A167E5"/>
    <w:multiLevelType w:val="hybridMultilevel"/>
    <w:tmpl w:val="35EABC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14"/>
  </w:num>
  <w:num w:numId="6">
    <w:abstractNumId w:val="9"/>
  </w:num>
  <w:num w:numId="7">
    <w:abstractNumId w:val="13"/>
  </w:num>
  <w:num w:numId="8">
    <w:abstractNumId w:val="11"/>
  </w:num>
  <w:num w:numId="9">
    <w:abstractNumId w:val="6"/>
  </w:num>
  <w:num w:numId="10">
    <w:abstractNumId w:val="8"/>
  </w:num>
  <w:num w:numId="11">
    <w:abstractNumId w:val="17"/>
  </w:num>
  <w:num w:numId="12">
    <w:abstractNumId w:val="10"/>
  </w:num>
  <w:num w:numId="13">
    <w:abstractNumId w:val="4"/>
  </w:num>
  <w:num w:numId="14">
    <w:abstractNumId w:val="12"/>
  </w:num>
  <w:num w:numId="15">
    <w:abstractNumId w:val="15"/>
  </w:num>
  <w:num w:numId="16">
    <w:abstractNumId w:val="7"/>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22"/>
    <w:rsid w:val="000430F1"/>
    <w:rsid w:val="000A2D47"/>
    <w:rsid w:val="001148DD"/>
    <w:rsid w:val="001441AC"/>
    <w:rsid w:val="0022076C"/>
    <w:rsid w:val="00263138"/>
    <w:rsid w:val="003323E7"/>
    <w:rsid w:val="00363948"/>
    <w:rsid w:val="00375057"/>
    <w:rsid w:val="00494AC9"/>
    <w:rsid w:val="004D14B8"/>
    <w:rsid w:val="005E1918"/>
    <w:rsid w:val="005E5C1A"/>
    <w:rsid w:val="00673B89"/>
    <w:rsid w:val="007C27B1"/>
    <w:rsid w:val="00805030"/>
    <w:rsid w:val="00834B65"/>
    <w:rsid w:val="00886AC4"/>
    <w:rsid w:val="00927D1F"/>
    <w:rsid w:val="00931A22"/>
    <w:rsid w:val="009E3725"/>
    <w:rsid w:val="00A06A0F"/>
    <w:rsid w:val="00AB0776"/>
    <w:rsid w:val="00AB42C8"/>
    <w:rsid w:val="00B32DE3"/>
    <w:rsid w:val="00B75964"/>
    <w:rsid w:val="00BC238A"/>
    <w:rsid w:val="00C31EEB"/>
    <w:rsid w:val="00D336B7"/>
    <w:rsid w:val="00D67954"/>
    <w:rsid w:val="00DF3EBF"/>
    <w:rsid w:val="00E16B96"/>
    <w:rsid w:val="00E566CE"/>
    <w:rsid w:val="00ED3B48"/>
    <w:rsid w:val="00F844D1"/>
    <w:rsid w:val="00FA046B"/>
    <w:rsid w:val="00FA77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35F8F"/>
  <w15:chartTrackingRefBased/>
  <w15:docId w15:val="{27220FBC-28D1-404D-8FAA-EF7D8216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styleId="CommentReference">
    <w:name w:val="annotation reference"/>
    <w:uiPriority w:val="99"/>
    <w:semiHidden/>
    <w:unhideWhenUsed/>
    <w:rsid w:val="0005527F"/>
    <w:rPr>
      <w:sz w:val="18"/>
      <w:szCs w:val="18"/>
    </w:rPr>
  </w:style>
  <w:style w:type="paragraph" w:styleId="CommentText">
    <w:name w:val="annotation text"/>
    <w:basedOn w:val="Normal"/>
    <w:link w:val="CommentTextChar"/>
    <w:uiPriority w:val="99"/>
    <w:semiHidden/>
    <w:unhideWhenUsed/>
    <w:rsid w:val="0005527F"/>
    <w:rPr>
      <w:sz w:val="24"/>
    </w:rPr>
  </w:style>
  <w:style w:type="character" w:customStyle="1" w:styleId="CommentTextChar">
    <w:name w:val="Comment Text Char"/>
    <w:link w:val="CommentText"/>
    <w:uiPriority w:val="99"/>
    <w:semiHidden/>
    <w:rsid w:val="0005527F"/>
    <w:rPr>
      <w:rFonts w:ascii="Verdana" w:hAnsi="Verdana"/>
      <w:sz w:val="24"/>
      <w:szCs w:val="24"/>
      <w:lang w:val="en-GB" w:eastAsia="en-GB"/>
    </w:rPr>
  </w:style>
  <w:style w:type="paragraph" w:styleId="CommentSubject">
    <w:name w:val="annotation subject"/>
    <w:basedOn w:val="CommentText"/>
    <w:next w:val="CommentText"/>
    <w:link w:val="CommentSubjectChar"/>
    <w:uiPriority w:val="99"/>
    <w:semiHidden/>
    <w:unhideWhenUsed/>
    <w:rsid w:val="0005527F"/>
    <w:rPr>
      <w:b/>
      <w:bCs/>
    </w:rPr>
  </w:style>
  <w:style w:type="character" w:customStyle="1" w:styleId="CommentSubjectChar">
    <w:name w:val="Comment Subject Char"/>
    <w:link w:val="CommentSubject"/>
    <w:uiPriority w:val="99"/>
    <w:semiHidden/>
    <w:rsid w:val="0005527F"/>
    <w:rPr>
      <w:rFonts w:ascii="Verdana" w:hAnsi="Verdana"/>
      <w:b/>
      <w:bCs/>
      <w:sz w:val="24"/>
      <w:szCs w:val="24"/>
      <w:lang w:val="en-GB" w:eastAsia="en-GB"/>
    </w:rPr>
  </w:style>
  <w:style w:type="paragraph" w:styleId="BalloonText">
    <w:name w:val="Balloon Text"/>
    <w:basedOn w:val="Normal"/>
    <w:link w:val="BalloonTextChar"/>
    <w:uiPriority w:val="99"/>
    <w:semiHidden/>
    <w:unhideWhenUsed/>
    <w:rsid w:val="0005527F"/>
    <w:rPr>
      <w:rFonts w:ascii="Lucida Grande" w:hAnsi="Lucida Grande"/>
      <w:sz w:val="18"/>
      <w:szCs w:val="18"/>
    </w:rPr>
  </w:style>
  <w:style w:type="character" w:customStyle="1" w:styleId="BalloonTextChar">
    <w:name w:val="Balloon Text Char"/>
    <w:link w:val="BalloonText"/>
    <w:uiPriority w:val="99"/>
    <w:semiHidden/>
    <w:rsid w:val="0005527F"/>
    <w:rPr>
      <w:rFonts w:ascii="Lucida Grande" w:hAnsi="Lucida Grande"/>
      <w:sz w:val="18"/>
      <w:szCs w:val="18"/>
      <w:lang w:val="en-GB" w:eastAsia="en-GB"/>
    </w:rPr>
  </w:style>
  <w:style w:type="character" w:customStyle="1" w:styleId="HeaderChar1">
    <w:name w:val="Header Char1"/>
    <w:locked/>
    <w:rsid w:val="00AB0776"/>
    <w:rPr>
      <w:rFonts w:ascii="Verdana" w:hAnsi="Verdana"/>
      <w:sz w:val="24"/>
      <w:lang w:val="en-GB" w:eastAsia="en-GB"/>
    </w:rPr>
  </w:style>
  <w:style w:type="character" w:customStyle="1" w:styleId="FooterChar2">
    <w:name w:val="Footer Char2"/>
    <w:locked/>
    <w:rsid w:val="00AB0776"/>
    <w:rPr>
      <w:rFonts w:ascii="Verdana" w:hAnsi="Verdana"/>
      <w:lang w:val="en-GB" w:eastAsia="en-GB"/>
    </w:rPr>
  </w:style>
  <w:style w:type="character" w:styleId="Emphasis">
    <w:name w:val="Emphasis"/>
    <w:qFormat/>
    <w:rsid w:val="005E5C1A"/>
    <w:rPr>
      <w:i/>
      <w:iCs/>
    </w:rPr>
  </w:style>
  <w:style w:type="paragraph" w:styleId="NormalWeb">
    <w:name w:val="Normal (Web)"/>
    <w:basedOn w:val="Normal"/>
    <w:uiPriority w:val="99"/>
    <w:unhideWhenUsed/>
    <w:rsid w:val="007C27B1"/>
    <w:pPr>
      <w:spacing w:before="100" w:beforeAutospacing="1" w:after="100" w:afterAutospacing="1"/>
    </w:pPr>
    <w:rPr>
      <w:rFonts w:ascii="Times New Roman" w:hAnsi="Times New Roman"/>
      <w:sz w:val="24"/>
      <w:lang w:val="en-NZ" w:eastAsia="en-NZ"/>
    </w:rPr>
  </w:style>
  <w:style w:type="character" w:customStyle="1" w:styleId="apple-tab-span">
    <w:name w:val="apple-tab-span"/>
    <w:basedOn w:val="DefaultParagraphFont"/>
    <w:rsid w:val="007C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1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14-characteristics-of-living-things" TargetMode="External"/><Relationship Id="rId13" Type="http://schemas.openxmlformats.org/officeDocument/2006/relationships/hyperlink" Target="https://www.sciencelearn.org.nz/resources/14-characteristics-of-living-thing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egislation.govt.nz/act/public/1999/0142/latest/DLM49664.html" TargetMode="External"/><Relationship Id="rId7" Type="http://schemas.openxmlformats.org/officeDocument/2006/relationships/hyperlink" Target="http://scienceonline.tki.org.nz/Teaching-science/Ethics/Caring-for-Animals" TargetMode="External"/><Relationship Id="rId12" Type="http://schemas.openxmlformats.org/officeDocument/2006/relationships/hyperlink" Target="http://scienceonline.tki.org.nz/Teaching-science/Ethics/Caring-for-Animals"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iencelearn.org.nz/resources/198-managing-classroom-discussions" TargetMode="External"/><Relationship Id="rId20" Type="http://schemas.openxmlformats.org/officeDocument/2006/relationships/hyperlink" Target="http://www.legislation.govt.nz/act/public/1953/0031/latest/DLM27681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embeds/93-common-new-zealand-earthworms-slide-show"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sciencelearn.org.nz/resources/17-earthworm-adaptations" TargetMode="External"/><Relationship Id="rId23" Type="http://schemas.openxmlformats.org/officeDocument/2006/relationships/hyperlink" Target="http://scienceonline.tki.org.nz/Teaching-science/Ethics/Caring-for-Animals" TargetMode="External"/><Relationship Id="rId10" Type="http://schemas.openxmlformats.org/officeDocument/2006/relationships/hyperlink" Target="https://www.sciencelearn.org.nz/resources/17-earthworm-adaptation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ciencelearn.org.nz/resources/7-niches-within-earthworms-habitat" TargetMode="External"/><Relationship Id="rId14" Type="http://schemas.openxmlformats.org/officeDocument/2006/relationships/hyperlink" Target="https://www.sciencelearn.org.nz/resources/7-niches-within-earthworms-habitat" TargetMode="External"/><Relationship Id="rId22" Type="http://schemas.openxmlformats.org/officeDocument/2006/relationships/hyperlink" Target="https://nzase.org.nz/animal-ethics/resources-for-animal-ethic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Caring for earthworms in the classroom</vt:lpstr>
    </vt:vector>
  </TitlesOfParts>
  <Manager/>
  <Company/>
  <LinksUpToDate>false</LinksUpToDate>
  <CharactersWithSpaces>14416</CharactersWithSpaces>
  <SharedDoc>false</SharedDoc>
  <HyperlinkBase/>
  <HLinks>
    <vt:vector size="180" baseType="variant">
      <vt:variant>
        <vt:i4>8060975</vt:i4>
      </vt:variant>
      <vt:variant>
        <vt:i4>84</vt:i4>
      </vt:variant>
      <vt:variant>
        <vt:i4>0</vt:i4>
      </vt:variant>
      <vt:variant>
        <vt:i4>5</vt:i4>
      </vt:variant>
      <vt:variant>
        <vt:lpwstr>http://www.tki.org.nz/r/science/caring_for_animals/</vt:lpwstr>
      </vt:variant>
      <vt:variant>
        <vt:lpwstr/>
      </vt:variant>
      <vt:variant>
        <vt:i4>6488165</vt:i4>
      </vt:variant>
      <vt:variant>
        <vt:i4>81</vt:i4>
      </vt:variant>
      <vt:variant>
        <vt:i4>0</vt:i4>
      </vt:variant>
      <vt:variant>
        <vt:i4>5</vt:i4>
      </vt:variant>
      <vt:variant>
        <vt:lpwstr>http://www.nzase.org.nz/ethics.html</vt:lpwstr>
      </vt:variant>
      <vt:variant>
        <vt:lpwstr/>
      </vt:variant>
      <vt:variant>
        <vt:i4>5898326</vt:i4>
      </vt:variant>
      <vt:variant>
        <vt:i4>78</vt:i4>
      </vt:variant>
      <vt:variant>
        <vt:i4>0</vt:i4>
      </vt:variant>
      <vt:variant>
        <vt:i4>5</vt:i4>
      </vt:variant>
      <vt:variant>
        <vt:lpwstr>http://www.legislation.govt.nz/act/public/1999/0142/latest/DLM49664.html</vt:lpwstr>
      </vt:variant>
      <vt:variant>
        <vt:lpwstr/>
      </vt:variant>
      <vt:variant>
        <vt:i4>5242884</vt:i4>
      </vt:variant>
      <vt:variant>
        <vt:i4>75</vt:i4>
      </vt:variant>
      <vt:variant>
        <vt:i4>0</vt:i4>
      </vt:variant>
      <vt:variant>
        <vt:i4>5</vt:i4>
      </vt:variant>
      <vt:variant>
        <vt:lpwstr>http://www.legislation.govt.nz/act/public/1953/0031/latest/DLM276814.html</vt:lpwstr>
      </vt:variant>
      <vt:variant>
        <vt:lpwstr/>
      </vt:variant>
      <vt:variant>
        <vt:i4>8126574</vt:i4>
      </vt:variant>
      <vt:variant>
        <vt:i4>72</vt:i4>
      </vt:variant>
      <vt:variant>
        <vt:i4>0</vt:i4>
      </vt:variant>
      <vt:variant>
        <vt:i4>5</vt:i4>
      </vt:variant>
      <vt:variant>
        <vt:lpwstr/>
      </vt:variant>
      <vt:variant>
        <vt:lpwstr>ethical</vt:lpwstr>
      </vt:variant>
      <vt:variant>
        <vt:i4>3211301</vt:i4>
      </vt:variant>
      <vt:variant>
        <vt:i4>69</vt:i4>
      </vt:variant>
      <vt:variant>
        <vt:i4>0</vt:i4>
      </vt:variant>
      <vt:variant>
        <vt:i4>5</vt:i4>
      </vt:variant>
      <vt:variant>
        <vt:lpwstr>http://www.sciencelearn.org.nz/Contexts/Fighting-Infection/Teaching-and-Learning-Approaches/Managing-classroom-discussions</vt:lpwstr>
      </vt:variant>
      <vt:variant>
        <vt:lpwstr/>
      </vt:variant>
      <vt:variant>
        <vt:i4>655369</vt:i4>
      </vt:variant>
      <vt:variant>
        <vt:i4>66</vt:i4>
      </vt:variant>
      <vt:variant>
        <vt:i4>0</vt:i4>
      </vt:variant>
      <vt:variant>
        <vt:i4>5</vt:i4>
      </vt:variant>
      <vt:variant>
        <vt:lpwstr/>
      </vt:variant>
      <vt:variant>
        <vt:lpwstr>reponses</vt:lpwstr>
      </vt:variant>
      <vt:variant>
        <vt:i4>3080298</vt:i4>
      </vt:variant>
      <vt:variant>
        <vt:i4>63</vt:i4>
      </vt:variant>
      <vt:variant>
        <vt:i4>0</vt:i4>
      </vt:variant>
      <vt:variant>
        <vt:i4>5</vt:i4>
      </vt:variant>
      <vt:variant>
        <vt:lpwstr>http://www.sciencelearn.org.nz/Science-Stories/Earthworms/Earthworm-adaptations</vt:lpwstr>
      </vt:variant>
      <vt:variant>
        <vt:lpwstr/>
      </vt:variant>
      <vt:variant>
        <vt:i4>3932267</vt:i4>
      </vt:variant>
      <vt:variant>
        <vt:i4>60</vt:i4>
      </vt:variant>
      <vt:variant>
        <vt:i4>0</vt:i4>
      </vt:variant>
      <vt:variant>
        <vt:i4>5</vt:i4>
      </vt:variant>
      <vt:variant>
        <vt:lpwstr>http://www.sciencelearn.org.nz/Science-Stories/Earthworms/Niches-within-earthworms-habitat</vt:lpwstr>
      </vt:variant>
      <vt:variant>
        <vt:lpwstr/>
      </vt:variant>
      <vt:variant>
        <vt:i4>8126574</vt:i4>
      </vt:variant>
      <vt:variant>
        <vt:i4>57</vt:i4>
      </vt:variant>
      <vt:variant>
        <vt:i4>0</vt:i4>
      </vt:variant>
      <vt:variant>
        <vt:i4>5</vt:i4>
      </vt:variant>
      <vt:variant>
        <vt:lpwstr/>
      </vt:variant>
      <vt:variant>
        <vt:lpwstr>ethical</vt:lpwstr>
      </vt:variant>
      <vt:variant>
        <vt:i4>786448</vt:i4>
      </vt:variant>
      <vt:variant>
        <vt:i4>54</vt:i4>
      </vt:variant>
      <vt:variant>
        <vt:i4>0</vt:i4>
      </vt:variant>
      <vt:variant>
        <vt:i4>5</vt:i4>
      </vt:variant>
      <vt:variant>
        <vt:lpwstr/>
      </vt:variant>
      <vt:variant>
        <vt:lpwstr>five</vt:lpwstr>
      </vt:variant>
      <vt:variant>
        <vt:i4>6619179</vt:i4>
      </vt:variant>
      <vt:variant>
        <vt:i4>51</vt:i4>
      </vt:variant>
      <vt:variant>
        <vt:i4>0</vt:i4>
      </vt:variant>
      <vt:variant>
        <vt:i4>5</vt:i4>
      </vt:variant>
      <vt:variant>
        <vt:lpwstr>http://www.sciencelearn.org.nz/Science-Stories/Earthworms/Characteristics-of-living-things</vt:lpwstr>
      </vt:variant>
      <vt:variant>
        <vt:lpwstr/>
      </vt:variant>
      <vt:variant>
        <vt:i4>7012370</vt:i4>
      </vt:variant>
      <vt:variant>
        <vt:i4>48</vt:i4>
      </vt:variant>
      <vt:variant>
        <vt:i4>0</vt:i4>
      </vt:variant>
      <vt:variant>
        <vt:i4>5</vt:i4>
      </vt:variant>
      <vt:variant>
        <vt:lpwstr>http://www.tki.org.nz/r/science/caring_for_animals/index_e.php</vt:lpwstr>
      </vt:variant>
      <vt:variant>
        <vt:lpwstr/>
      </vt:variant>
      <vt:variant>
        <vt:i4>4456512</vt:i4>
      </vt:variant>
      <vt:variant>
        <vt:i4>45</vt:i4>
      </vt:variant>
      <vt:variant>
        <vt:i4>0</vt:i4>
      </vt:variant>
      <vt:variant>
        <vt:i4>5</vt:i4>
      </vt:variant>
      <vt:variant>
        <vt:lpwstr>http://www.sciencelearn.org.nz/content/download/32908/678926/version/7/file/Common+New+Zealand+earthworms.ppt</vt:lpwstr>
      </vt:variant>
      <vt:variant>
        <vt:lpwstr/>
      </vt:variant>
      <vt:variant>
        <vt:i4>3080298</vt:i4>
      </vt:variant>
      <vt:variant>
        <vt:i4>42</vt:i4>
      </vt:variant>
      <vt:variant>
        <vt:i4>0</vt:i4>
      </vt:variant>
      <vt:variant>
        <vt:i4>5</vt:i4>
      </vt:variant>
      <vt:variant>
        <vt:lpwstr>http://www.sciencelearn.org.nz/Science-Stories/Earthworms/Earthworm-adaptations</vt:lpwstr>
      </vt:variant>
      <vt:variant>
        <vt:lpwstr/>
      </vt:variant>
      <vt:variant>
        <vt:i4>3932267</vt:i4>
      </vt:variant>
      <vt:variant>
        <vt:i4>39</vt:i4>
      </vt:variant>
      <vt:variant>
        <vt:i4>0</vt:i4>
      </vt:variant>
      <vt:variant>
        <vt:i4>5</vt:i4>
      </vt:variant>
      <vt:variant>
        <vt:lpwstr>http://www.sciencelearn.org.nz/Science-Stories/Earthworms/Niches-within-earthworms-habitat</vt:lpwstr>
      </vt:variant>
      <vt:variant>
        <vt:lpwstr/>
      </vt:variant>
      <vt:variant>
        <vt:i4>6619179</vt:i4>
      </vt:variant>
      <vt:variant>
        <vt:i4>36</vt:i4>
      </vt:variant>
      <vt:variant>
        <vt:i4>0</vt:i4>
      </vt:variant>
      <vt:variant>
        <vt:i4>5</vt:i4>
      </vt:variant>
      <vt:variant>
        <vt:lpwstr>http://www.sciencelearn.org.nz/Science-Stories/Earthworms/Characteristics-of-living-things</vt:lpwstr>
      </vt:variant>
      <vt:variant>
        <vt:lpwstr/>
      </vt:variant>
      <vt:variant>
        <vt:i4>8126574</vt:i4>
      </vt:variant>
      <vt:variant>
        <vt:i4>33</vt:i4>
      </vt:variant>
      <vt:variant>
        <vt:i4>0</vt:i4>
      </vt:variant>
      <vt:variant>
        <vt:i4>5</vt:i4>
      </vt:variant>
      <vt:variant>
        <vt:lpwstr/>
      </vt:variant>
      <vt:variant>
        <vt:lpwstr>ethical</vt:lpwstr>
      </vt:variant>
      <vt:variant>
        <vt:i4>786448</vt:i4>
      </vt:variant>
      <vt:variant>
        <vt:i4>30</vt:i4>
      </vt:variant>
      <vt:variant>
        <vt:i4>0</vt:i4>
      </vt:variant>
      <vt:variant>
        <vt:i4>5</vt:i4>
      </vt:variant>
      <vt:variant>
        <vt:lpwstr/>
      </vt:variant>
      <vt:variant>
        <vt:lpwstr>five</vt:lpwstr>
      </vt:variant>
      <vt:variant>
        <vt:i4>7012370</vt:i4>
      </vt:variant>
      <vt:variant>
        <vt:i4>27</vt:i4>
      </vt:variant>
      <vt:variant>
        <vt:i4>0</vt:i4>
      </vt:variant>
      <vt:variant>
        <vt:i4>5</vt:i4>
      </vt:variant>
      <vt:variant>
        <vt:lpwstr>http://www.tki.org.nz/r/science/caring_for_animals/index_e.php</vt:lpwstr>
      </vt:variant>
      <vt:variant>
        <vt:lpwstr/>
      </vt:variant>
      <vt:variant>
        <vt:i4>262155</vt:i4>
      </vt:variant>
      <vt:variant>
        <vt:i4>24</vt:i4>
      </vt:variant>
      <vt:variant>
        <vt:i4>0</vt:i4>
      </vt:variant>
      <vt:variant>
        <vt:i4>5</vt:i4>
      </vt:variant>
      <vt:variant>
        <vt:lpwstr/>
      </vt:variant>
      <vt:variant>
        <vt:lpwstr>legal</vt:lpwstr>
      </vt:variant>
      <vt:variant>
        <vt:i4>262155</vt:i4>
      </vt:variant>
      <vt:variant>
        <vt:i4>21</vt:i4>
      </vt:variant>
      <vt:variant>
        <vt:i4>0</vt:i4>
      </vt:variant>
      <vt:variant>
        <vt:i4>5</vt:i4>
      </vt:variant>
      <vt:variant>
        <vt:lpwstr/>
      </vt:variant>
      <vt:variant>
        <vt:lpwstr>legal</vt:lpwstr>
      </vt:variant>
      <vt:variant>
        <vt:i4>655369</vt:i4>
      </vt:variant>
      <vt:variant>
        <vt:i4>18</vt:i4>
      </vt:variant>
      <vt:variant>
        <vt:i4>0</vt:i4>
      </vt:variant>
      <vt:variant>
        <vt:i4>5</vt:i4>
      </vt:variant>
      <vt:variant>
        <vt:lpwstr/>
      </vt:variant>
      <vt:variant>
        <vt:lpwstr>reponses</vt:lpwstr>
      </vt:variant>
      <vt:variant>
        <vt:i4>8126574</vt:i4>
      </vt:variant>
      <vt:variant>
        <vt:i4>15</vt:i4>
      </vt:variant>
      <vt:variant>
        <vt:i4>0</vt:i4>
      </vt:variant>
      <vt:variant>
        <vt:i4>5</vt:i4>
      </vt:variant>
      <vt:variant>
        <vt:lpwstr/>
      </vt:variant>
      <vt:variant>
        <vt:lpwstr>ethical</vt:lpwstr>
      </vt:variant>
      <vt:variant>
        <vt:i4>786448</vt:i4>
      </vt:variant>
      <vt:variant>
        <vt:i4>12</vt:i4>
      </vt:variant>
      <vt:variant>
        <vt:i4>0</vt:i4>
      </vt:variant>
      <vt:variant>
        <vt:i4>5</vt:i4>
      </vt:variant>
      <vt:variant>
        <vt:lpwstr/>
      </vt:variant>
      <vt:variant>
        <vt:lpwstr>five</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earthworms in the classroom</dc:title>
  <dc:subject/>
  <dc:creator>Science Learning Hub, The University of Waikato</dc:creator>
  <cp:keywords/>
  <dc:description/>
  <cp:lastModifiedBy>Vanya Bootham</cp:lastModifiedBy>
  <cp:revision>2</cp:revision>
  <dcterms:created xsi:type="dcterms:W3CDTF">2018-10-29T00:34:00Z</dcterms:created>
  <dcterms:modified xsi:type="dcterms:W3CDTF">2018-10-29T00:34:00Z</dcterms:modified>
  <cp:category/>
</cp:coreProperties>
</file>