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F94BC" w14:textId="77777777" w:rsidR="007F2849" w:rsidRPr="007F2849" w:rsidRDefault="007F2849" w:rsidP="007F2849">
      <w:pPr>
        <w:ind w:left="360"/>
        <w:jc w:val="center"/>
        <w:rPr>
          <w:sz w:val="24"/>
        </w:rPr>
      </w:pPr>
      <w:r w:rsidRPr="000051D1">
        <w:rPr>
          <w:b/>
          <w:sz w:val="24"/>
        </w:rPr>
        <w:t xml:space="preserve">ACTIVITY: </w:t>
      </w:r>
      <w:r>
        <w:rPr>
          <w:b/>
          <w:sz w:val="24"/>
        </w:rPr>
        <w:t>Label the landfill</w:t>
      </w:r>
    </w:p>
    <w:p w14:paraId="1569B409" w14:textId="77777777" w:rsidR="007F2849" w:rsidRDefault="007F2849" w:rsidP="007F2849">
      <w:pPr>
        <w:jc w:val="center"/>
      </w:pPr>
    </w:p>
    <w:p w14:paraId="132C788A" w14:textId="77777777" w:rsidR="007F2849" w:rsidRPr="007F2849" w:rsidRDefault="007F2849" w:rsidP="007F2849">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rPr>
        <w:t>Activity idea</w:t>
      </w:r>
    </w:p>
    <w:p w14:paraId="2C19139C" w14:textId="77777777" w:rsidR="007F2849" w:rsidRPr="007F2849" w:rsidRDefault="007F2849" w:rsidP="007F2849">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9121A77" w14:textId="77777777" w:rsidR="007F2849" w:rsidRDefault="007F2849" w:rsidP="007F2849">
      <w:pPr>
        <w:pBdr>
          <w:top w:val="single" w:sz="4" w:space="1" w:color="auto"/>
          <w:left w:val="single" w:sz="4" w:space="1" w:color="auto"/>
          <w:bottom w:val="single" w:sz="4" w:space="1" w:color="auto"/>
          <w:right w:val="single" w:sz="4" w:space="1" w:color="auto"/>
        </w:pBdr>
      </w:pPr>
      <w:r>
        <w:t>In this activity, students use online and/or paper resources to identify and label components of modern landfill systems.</w:t>
      </w:r>
    </w:p>
    <w:p w14:paraId="268E3C6C" w14:textId="77777777" w:rsidR="007F2849" w:rsidRPr="007F2849" w:rsidRDefault="007F2849" w:rsidP="007F2849">
      <w:pPr>
        <w:pBdr>
          <w:top w:val="single" w:sz="4" w:space="1" w:color="auto"/>
          <w:left w:val="single" w:sz="4" w:space="1" w:color="auto"/>
          <w:bottom w:val="single" w:sz="4" w:space="1" w:color="auto"/>
          <w:right w:val="single" w:sz="4" w:space="1" w:color="auto"/>
        </w:pBdr>
      </w:pPr>
    </w:p>
    <w:p w14:paraId="39B0B202" w14:textId="77777777" w:rsidR="007F2849" w:rsidRDefault="007F2849" w:rsidP="007F2849">
      <w:pPr>
        <w:pBdr>
          <w:top w:val="single" w:sz="4" w:space="1" w:color="auto"/>
          <w:left w:val="single" w:sz="4" w:space="1" w:color="auto"/>
          <w:bottom w:val="single" w:sz="4" w:space="1" w:color="auto"/>
          <w:right w:val="single" w:sz="4" w:space="1" w:color="auto"/>
        </w:pBdr>
      </w:pPr>
      <w:r>
        <w:t>By the end of this activity, students should be able to:</w:t>
      </w:r>
    </w:p>
    <w:p w14:paraId="4AA9C819" w14:textId="77777777" w:rsidR="007F2849" w:rsidRDefault="007F2849" w:rsidP="007F2849">
      <w:pPr>
        <w:numPr>
          <w:ilvl w:val="0"/>
          <w:numId w:val="1"/>
        </w:numPr>
        <w:pBdr>
          <w:top w:val="single" w:sz="4" w:space="1" w:color="auto"/>
          <w:left w:val="single" w:sz="4" w:space="1" w:color="auto"/>
          <w:bottom w:val="single" w:sz="4" w:space="1" w:color="auto"/>
          <w:right w:val="single" w:sz="4" w:space="1" w:color="auto"/>
        </w:pBdr>
      </w:pPr>
      <w:r>
        <w:t>label the components of a modern landfill system</w:t>
      </w:r>
    </w:p>
    <w:p w14:paraId="6E6E4AF5" w14:textId="77777777" w:rsidR="007F2849" w:rsidRDefault="007F2849" w:rsidP="007F2849">
      <w:pPr>
        <w:numPr>
          <w:ilvl w:val="0"/>
          <w:numId w:val="1"/>
        </w:numPr>
        <w:pBdr>
          <w:top w:val="single" w:sz="4" w:space="1" w:color="auto"/>
          <w:left w:val="single" w:sz="4" w:space="1" w:color="auto"/>
          <w:bottom w:val="single" w:sz="4" w:space="1" w:color="auto"/>
          <w:right w:val="single" w:sz="4" w:space="1" w:color="auto"/>
        </w:pBdr>
      </w:pPr>
      <w:r>
        <w:t>discuss how these engineering practices help to protect us and the environment</w:t>
      </w:r>
    </w:p>
    <w:p w14:paraId="183E9E14" w14:textId="77777777" w:rsidR="007F2849" w:rsidRDefault="007F2849" w:rsidP="007F2849">
      <w:pPr>
        <w:numPr>
          <w:ilvl w:val="0"/>
          <w:numId w:val="1"/>
        </w:numPr>
        <w:pBdr>
          <w:top w:val="single" w:sz="4" w:space="1" w:color="auto"/>
          <w:left w:val="single" w:sz="4" w:space="1" w:color="auto"/>
          <w:bottom w:val="single" w:sz="4" w:space="1" w:color="auto"/>
          <w:right w:val="single" w:sz="4" w:space="1" w:color="auto"/>
        </w:pBdr>
      </w:pPr>
      <w:r>
        <w:t>consider other aspects of landfill systems that are not explicitly labelled in the interactive.</w:t>
      </w:r>
    </w:p>
    <w:p w14:paraId="35432F85" w14:textId="77777777" w:rsidR="007F2849" w:rsidRDefault="007F2849" w:rsidP="007F2849"/>
    <w:p w14:paraId="6D82DB61" w14:textId="77777777" w:rsidR="007F2849" w:rsidRDefault="00853E06" w:rsidP="007F2849">
      <w:pPr>
        <w:rPr>
          <w:rStyle w:val="Hyperlink"/>
        </w:rPr>
      </w:pPr>
      <w:hyperlink w:anchor="Introduction" w:history="1">
        <w:r w:rsidR="007F2849" w:rsidRPr="006F30DE">
          <w:rPr>
            <w:rStyle w:val="Hyperlink"/>
          </w:rPr>
          <w:t>Background information for teachers</w:t>
        </w:r>
      </w:hyperlink>
    </w:p>
    <w:p w14:paraId="5026FED1" w14:textId="77777777" w:rsidR="007F2849" w:rsidRDefault="00853E06" w:rsidP="007F2849">
      <w:pPr>
        <w:rPr>
          <w:rStyle w:val="Hyperlink"/>
        </w:rPr>
      </w:pPr>
      <w:hyperlink w:anchor="student" w:history="1">
        <w:r w:rsidR="007F2849" w:rsidRPr="006F30DE">
          <w:rPr>
            <w:rStyle w:val="Hyperlink"/>
          </w:rPr>
          <w:t>Student instructions</w:t>
        </w:r>
      </w:hyperlink>
    </w:p>
    <w:p w14:paraId="030A6508" w14:textId="77777777" w:rsidR="007F2849" w:rsidRDefault="00853E06" w:rsidP="007F2849">
      <w:hyperlink w:anchor="Answers" w:history="1">
        <w:r w:rsidR="007F2849" w:rsidRPr="00792983">
          <w:rPr>
            <w:rStyle w:val="Hyperlink"/>
          </w:rPr>
          <w:t>Activity answers</w:t>
        </w:r>
      </w:hyperlink>
    </w:p>
    <w:p w14:paraId="40D293DC" w14:textId="77777777" w:rsidR="007F2849" w:rsidRDefault="007F2849" w:rsidP="007F2849"/>
    <w:p w14:paraId="697F425A" w14:textId="77777777" w:rsidR="007F2849" w:rsidRPr="00207C12" w:rsidRDefault="007F2849" w:rsidP="007F2849">
      <w:pPr>
        <w:rPr>
          <w:b/>
        </w:rPr>
      </w:pPr>
      <w:bookmarkStart w:id="0" w:name="Introduction"/>
      <w:bookmarkEnd w:id="0"/>
      <w:r>
        <w:rPr>
          <w:b/>
        </w:rPr>
        <w:t>Background information for teachers</w:t>
      </w:r>
    </w:p>
    <w:p w14:paraId="522168F6" w14:textId="77777777" w:rsidR="007F2849" w:rsidRDefault="007F2849" w:rsidP="007F2849"/>
    <w:p w14:paraId="66C47F47" w14:textId="2A36A9A5" w:rsidR="007F2849" w:rsidRDefault="007F2849" w:rsidP="007F2849">
      <w:r>
        <w:t>Modern landfill systems have changed significantly from the days of tips or dumps. Many landfills that operate in New Zealand have components designed to protect the surrounding environment, allow for environmental monitoring, capture me</w:t>
      </w:r>
      <w:r w:rsidR="00806558">
        <w:t>t</w:t>
      </w:r>
      <w:r>
        <w:t>hane gas for reuse and capture and treat leachate. Ideally, the landfills are located in areas that are open spaces but also have vegetation to capture and reduce rainfall/run-off water to the site.</w:t>
      </w:r>
    </w:p>
    <w:p w14:paraId="1B53C5CD" w14:textId="77777777" w:rsidR="007F2849" w:rsidRDefault="007F2849" w:rsidP="007F2849"/>
    <w:p w14:paraId="77D7F860" w14:textId="1EBC4DB4" w:rsidR="007F2849" w:rsidRDefault="007F2849" w:rsidP="007F2849">
      <w:r>
        <w:t xml:space="preserve">Use the </w:t>
      </w:r>
      <w:hyperlink r:id="rId7" w:history="1">
        <w:r w:rsidRPr="007F2849">
          <w:rPr>
            <w:rStyle w:val="Hyperlink"/>
          </w:rPr>
          <w:t>Label the landfill</w:t>
        </w:r>
      </w:hyperlink>
      <w:r>
        <w:t xml:space="preserve"> interactive to identify some of the components used when constructing and operating a landfill. </w:t>
      </w:r>
    </w:p>
    <w:p w14:paraId="33606FD7" w14:textId="77777777" w:rsidR="007F2849" w:rsidRDefault="007F2849" w:rsidP="007F2849"/>
    <w:p w14:paraId="15AF536A" w14:textId="6DB22BA1" w:rsidR="007F2849" w:rsidRDefault="007F2849" w:rsidP="007F2849">
      <w:r>
        <w:t>These resources support student understanding:</w:t>
      </w:r>
    </w:p>
    <w:p w14:paraId="021FC7DA" w14:textId="77777777" w:rsidR="007F2849" w:rsidRPr="00AE5716" w:rsidRDefault="00853E06" w:rsidP="007F2849">
      <w:hyperlink r:id="rId8" w:history="1">
        <w:r w:rsidR="007F2849" w:rsidRPr="00AE5716">
          <w:rPr>
            <w:rStyle w:val="Hyperlink"/>
          </w:rPr>
          <w:t>Soil contamination</w:t>
        </w:r>
      </w:hyperlink>
      <w:r w:rsidR="007F2849" w:rsidRPr="00AE5716">
        <w:t xml:space="preserve"> – article </w:t>
      </w:r>
    </w:p>
    <w:p w14:paraId="1842AE78" w14:textId="77777777" w:rsidR="007F2849" w:rsidRPr="00AE5716" w:rsidRDefault="00853E06" w:rsidP="007F2849">
      <w:hyperlink r:id="rId9" w:history="1">
        <w:r w:rsidR="007F2849" w:rsidRPr="00AE5716">
          <w:rPr>
            <w:rStyle w:val="Hyperlink"/>
          </w:rPr>
          <w:t>Point source contamination</w:t>
        </w:r>
      </w:hyperlink>
      <w:r w:rsidR="007F2849" w:rsidRPr="00AE5716">
        <w:t xml:space="preserve"> – video</w:t>
      </w:r>
    </w:p>
    <w:p w14:paraId="512BF4E2" w14:textId="77777777" w:rsidR="007F2849" w:rsidRDefault="00853E06" w:rsidP="007F2849">
      <w:hyperlink r:id="rId10" w:history="1">
        <w:r w:rsidR="007F2849" w:rsidRPr="00AE5716">
          <w:rPr>
            <w:rStyle w:val="Hyperlink"/>
          </w:rPr>
          <w:t>Anaerobic digestion</w:t>
        </w:r>
      </w:hyperlink>
      <w:r w:rsidR="007F2849" w:rsidRPr="00AE5716">
        <w:t xml:space="preserve"> (methane gas production from wastes) – article</w:t>
      </w:r>
    </w:p>
    <w:p w14:paraId="1E5E50EE" w14:textId="77777777" w:rsidR="007F2849" w:rsidRDefault="007F2849" w:rsidP="007F2849"/>
    <w:p w14:paraId="2353713C" w14:textId="3AB61316" w:rsidR="007F2849" w:rsidRPr="001E5D1A" w:rsidRDefault="007F2849" w:rsidP="007F2849">
      <w:r>
        <w:t>The activity also provides practice with the science capability ‘I</w:t>
      </w:r>
      <w:r w:rsidRPr="007F2849">
        <w:t>nterpret representations</w:t>
      </w:r>
      <w:r>
        <w:t>’</w:t>
      </w:r>
      <w:r w:rsidRPr="001E5D1A">
        <w:t xml:space="preserve">. </w:t>
      </w:r>
    </w:p>
    <w:p w14:paraId="532BDC2B" w14:textId="77777777" w:rsidR="007F2849" w:rsidRDefault="007F2849" w:rsidP="007F2849"/>
    <w:p w14:paraId="54AA4180" w14:textId="77777777" w:rsidR="007F2849" w:rsidRPr="003A378B" w:rsidRDefault="007F2849" w:rsidP="007F2849">
      <w:pPr>
        <w:rPr>
          <w:b/>
          <w:i/>
        </w:rPr>
      </w:pPr>
      <w:r w:rsidRPr="003A378B">
        <w:rPr>
          <w:b/>
          <w:i/>
        </w:rPr>
        <w:t>Questions to deepen student thinking</w:t>
      </w:r>
    </w:p>
    <w:p w14:paraId="229FAA36" w14:textId="77777777" w:rsidR="007F2849" w:rsidRDefault="007F2849" w:rsidP="007F2849"/>
    <w:p w14:paraId="6251A3DF" w14:textId="77777777" w:rsidR="007F2849" w:rsidRDefault="007F2849" w:rsidP="007F2849">
      <w:r>
        <w:t>Questions regarding landfill construction and use:</w:t>
      </w:r>
    </w:p>
    <w:p w14:paraId="71087C13" w14:textId="77777777" w:rsidR="007F2849" w:rsidRDefault="007F2849" w:rsidP="007F2849">
      <w:pPr>
        <w:pStyle w:val="ListParagraph"/>
        <w:widowControl w:val="0"/>
        <w:numPr>
          <w:ilvl w:val="0"/>
          <w:numId w:val="2"/>
        </w:numPr>
      </w:pPr>
      <w:r>
        <w:t>What is the role of each component?</w:t>
      </w:r>
    </w:p>
    <w:p w14:paraId="6D8CCB7A" w14:textId="77777777" w:rsidR="007F2849" w:rsidRDefault="007F2849" w:rsidP="007F2849">
      <w:pPr>
        <w:pStyle w:val="ListParagraph"/>
        <w:widowControl w:val="0"/>
        <w:numPr>
          <w:ilvl w:val="0"/>
          <w:numId w:val="2"/>
        </w:numPr>
      </w:pPr>
      <w:r>
        <w:t>How do the components help to protect the environment?</w:t>
      </w:r>
    </w:p>
    <w:p w14:paraId="4D66FAC9" w14:textId="77777777" w:rsidR="007F2849" w:rsidRDefault="007F2849" w:rsidP="007F2849">
      <w:pPr>
        <w:pStyle w:val="ListParagraph"/>
        <w:widowControl w:val="0"/>
        <w:numPr>
          <w:ilvl w:val="0"/>
          <w:numId w:val="2"/>
        </w:numPr>
      </w:pPr>
      <w:r>
        <w:t>How do the components help to protect humans?</w:t>
      </w:r>
    </w:p>
    <w:p w14:paraId="02AFC76A" w14:textId="7606F72D" w:rsidR="007F2849" w:rsidRDefault="007F2849" w:rsidP="007F2849">
      <w:pPr>
        <w:pStyle w:val="ListParagraph"/>
        <w:widowControl w:val="0"/>
        <w:numPr>
          <w:ilvl w:val="0"/>
          <w:numId w:val="2"/>
        </w:numPr>
      </w:pPr>
      <w:r>
        <w:t>Are there components that are missing in the image? (Capping system, methane or leachate storage tanks, electricity generation plant, for example.)</w:t>
      </w:r>
    </w:p>
    <w:p w14:paraId="2C81F18B" w14:textId="744456C8" w:rsidR="007F2849" w:rsidRDefault="007F2849" w:rsidP="007F2849">
      <w:pPr>
        <w:pStyle w:val="ListParagraph"/>
        <w:widowControl w:val="0"/>
        <w:numPr>
          <w:ilvl w:val="0"/>
          <w:numId w:val="2"/>
        </w:numPr>
      </w:pPr>
      <w:r>
        <w:t>What role does the surrounding environment play, for example, vegetation, proximity to surface water?</w:t>
      </w:r>
    </w:p>
    <w:p w14:paraId="101C38A5" w14:textId="77777777" w:rsidR="007F2849" w:rsidRDefault="007F2849" w:rsidP="007F2849"/>
    <w:p w14:paraId="25B5BF93" w14:textId="4212C3D8" w:rsidR="007F2849" w:rsidRPr="001E5D1A" w:rsidRDefault="007F2849" w:rsidP="007F2849">
      <w:r>
        <w:t>Questions regarding the science capability ‘I</w:t>
      </w:r>
      <w:r w:rsidRPr="007F2849">
        <w:t>nterpret representations</w:t>
      </w:r>
      <w:r>
        <w:t>’:</w:t>
      </w:r>
    </w:p>
    <w:p w14:paraId="488335A1" w14:textId="77777777" w:rsidR="007F2849" w:rsidRDefault="007F2849" w:rsidP="007F2849">
      <w:pPr>
        <w:pStyle w:val="ListParagraph"/>
        <w:widowControl w:val="0"/>
        <w:numPr>
          <w:ilvl w:val="0"/>
          <w:numId w:val="2"/>
        </w:numPr>
      </w:pPr>
      <w:r>
        <w:t>What does this representation tell us about landfill systems?</w:t>
      </w:r>
    </w:p>
    <w:p w14:paraId="6CAD4969" w14:textId="77777777" w:rsidR="007F2849" w:rsidRDefault="007F2849" w:rsidP="007F2849">
      <w:pPr>
        <w:pStyle w:val="ListParagraph"/>
        <w:widowControl w:val="0"/>
        <w:numPr>
          <w:ilvl w:val="0"/>
          <w:numId w:val="2"/>
        </w:numPr>
      </w:pPr>
      <w:r>
        <w:t>Why is it represented in this particular way?</w:t>
      </w:r>
    </w:p>
    <w:p w14:paraId="4EE63EE0" w14:textId="77777777" w:rsidR="007F2849" w:rsidRDefault="007F2849" w:rsidP="007F2849">
      <w:pPr>
        <w:pStyle w:val="ListParagraph"/>
        <w:widowControl w:val="0"/>
        <w:numPr>
          <w:ilvl w:val="0"/>
          <w:numId w:val="2"/>
        </w:numPr>
      </w:pPr>
      <w:r>
        <w:t xml:space="preserve">How does the diagram accurately (and/or inaccurately) portray a landfill? </w:t>
      </w:r>
    </w:p>
    <w:p w14:paraId="7206E96B" w14:textId="77777777" w:rsidR="007F2849" w:rsidRDefault="007F2849" w:rsidP="007F2849">
      <w:pPr>
        <w:pStyle w:val="ListParagraph"/>
        <w:widowControl w:val="0"/>
        <w:numPr>
          <w:ilvl w:val="0"/>
          <w:numId w:val="2"/>
        </w:numPr>
      </w:pPr>
      <w:r>
        <w:t>What are the advantages of using a diagram like the one presented?</w:t>
      </w:r>
    </w:p>
    <w:p w14:paraId="0E35AA1B" w14:textId="77777777" w:rsidR="007F2849" w:rsidRDefault="007F2849" w:rsidP="007F2849">
      <w:pPr>
        <w:pStyle w:val="ListParagraph"/>
        <w:widowControl w:val="0"/>
        <w:numPr>
          <w:ilvl w:val="0"/>
          <w:numId w:val="2"/>
        </w:numPr>
      </w:pPr>
      <w:r>
        <w:t>What are the drawbacks of using this type of diagram?</w:t>
      </w:r>
    </w:p>
    <w:p w14:paraId="3BCB8794" w14:textId="77777777" w:rsidR="007F2849" w:rsidRDefault="007F2849" w:rsidP="007F2849">
      <w:pPr>
        <w:pStyle w:val="ListParagraph"/>
        <w:widowControl w:val="0"/>
        <w:numPr>
          <w:ilvl w:val="0"/>
          <w:numId w:val="2"/>
        </w:numPr>
      </w:pPr>
      <w:r>
        <w:t>Is the diagram drawn to scale? Should it be? Does it matter?</w:t>
      </w:r>
    </w:p>
    <w:p w14:paraId="39C00EB8" w14:textId="7EC5B088" w:rsidR="007F2849" w:rsidRDefault="007F2849" w:rsidP="007F2849">
      <w:pPr>
        <w:pStyle w:val="ListParagraph"/>
        <w:widowControl w:val="0"/>
        <w:numPr>
          <w:ilvl w:val="0"/>
          <w:numId w:val="2"/>
        </w:numPr>
      </w:pPr>
      <w:r>
        <w:t>What is left out of the diagram?</w:t>
      </w:r>
    </w:p>
    <w:p w14:paraId="01125AE7" w14:textId="77777777" w:rsidR="00357C9B" w:rsidRDefault="00357C9B" w:rsidP="007F2849">
      <w:pPr>
        <w:rPr>
          <w:b/>
        </w:rPr>
      </w:pPr>
    </w:p>
    <w:p w14:paraId="4CBE72CD" w14:textId="77777777" w:rsidR="007F2849" w:rsidRPr="007F2849" w:rsidRDefault="007F2849" w:rsidP="007F2849">
      <w:bookmarkStart w:id="1" w:name="_GoBack"/>
      <w:bookmarkEnd w:id="1"/>
      <w:r w:rsidRPr="00180DCB">
        <w:rPr>
          <w:b/>
        </w:rPr>
        <w:t>Student instructions</w:t>
      </w:r>
    </w:p>
    <w:p w14:paraId="4146F079" w14:textId="77777777" w:rsidR="007F2849" w:rsidRPr="007F2849" w:rsidRDefault="007F2849" w:rsidP="007F2849"/>
    <w:p w14:paraId="59842F2B" w14:textId="3340EBF4" w:rsidR="007F2849" w:rsidRDefault="007F2849" w:rsidP="007F2849">
      <w:r>
        <w:t>Use the labels at the top of the Modern landfill system diagram (see below) to identify the components of a landfill system.</w:t>
      </w:r>
    </w:p>
    <w:p w14:paraId="06AF028D" w14:textId="77777777" w:rsidR="007F2849" w:rsidRDefault="007F2849" w:rsidP="007F2849">
      <w:pPr>
        <w:sectPr w:rsidR="007F2849" w:rsidSect="00D9326F">
          <w:headerReference w:type="default" r:id="rId11"/>
          <w:footerReference w:type="default" r:id="rId12"/>
          <w:pgSz w:w="11907" w:h="16840"/>
          <w:pgMar w:top="1134" w:right="1134" w:bottom="1134" w:left="1134" w:header="709" w:footer="709" w:gutter="0"/>
          <w:pgNumType w:start="1"/>
          <w:cols w:space="720"/>
          <w:docGrid w:linePitch="272"/>
        </w:sectPr>
      </w:pPr>
    </w:p>
    <w:p w14:paraId="4EA5CF21" w14:textId="77777777" w:rsidR="007F2849" w:rsidRDefault="007F2849" w:rsidP="007F2849">
      <w:pPr>
        <w:sectPr w:rsidR="007F2849" w:rsidSect="00094F34">
          <w:footerReference w:type="default" r:id="rId13"/>
          <w:pgSz w:w="16840" w:h="11907" w:orient="landscape"/>
          <w:pgMar w:top="1134" w:right="1134" w:bottom="1134" w:left="1134" w:header="709" w:footer="709" w:gutter="0"/>
          <w:cols w:space="720"/>
          <w:docGrid w:linePitch="272"/>
        </w:sectPr>
      </w:pPr>
      <w:bookmarkStart w:id="2" w:name="student"/>
      <w:bookmarkEnd w:id="2"/>
      <w:r>
        <w:rPr>
          <w:noProof/>
        </w:rPr>
        <w:lastRenderedPageBreak/>
        <w:drawing>
          <wp:inline distT="0" distB="0" distL="0" distR="0" wp14:anchorId="42003714" wp14:editId="6DA48D68">
            <wp:extent cx="8048625" cy="5853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3106"/>
                    <a:stretch/>
                  </pic:blipFill>
                  <pic:spPr bwMode="auto">
                    <a:xfrm>
                      <a:off x="0" y="0"/>
                      <a:ext cx="8049098" cy="5853889"/>
                    </a:xfrm>
                    <a:prstGeom prst="rect">
                      <a:avLst/>
                    </a:prstGeom>
                    <a:noFill/>
                    <a:ln>
                      <a:noFill/>
                    </a:ln>
                    <a:extLst>
                      <a:ext uri="{53640926-AAD7-44D8-BBD7-CCE9431645EC}">
                        <a14:shadowObscured xmlns:a14="http://schemas.microsoft.com/office/drawing/2010/main"/>
                      </a:ext>
                    </a:extLst>
                  </pic:spPr>
                </pic:pic>
              </a:graphicData>
            </a:graphic>
          </wp:inline>
        </w:drawing>
      </w:r>
    </w:p>
    <w:p w14:paraId="1049BE01" w14:textId="64F00A83" w:rsidR="007F2849" w:rsidRDefault="007F2849" w:rsidP="007F2849">
      <w:r>
        <w:lastRenderedPageBreak/>
        <w:t>Use arrows to match the landfill component label to the corresponding function description.</w:t>
      </w:r>
    </w:p>
    <w:p w14:paraId="780AF737" w14:textId="77777777" w:rsidR="007F2849" w:rsidRDefault="007F2849" w:rsidP="007F2849"/>
    <w:tbl>
      <w:tblPr>
        <w:tblStyle w:val="TableGrid"/>
        <w:tblW w:w="5000" w:type="pct"/>
        <w:tblLook w:val="04A0" w:firstRow="1" w:lastRow="0" w:firstColumn="1" w:lastColumn="0" w:noHBand="0" w:noVBand="1"/>
      </w:tblPr>
      <w:tblGrid>
        <w:gridCol w:w="3209"/>
        <w:gridCol w:w="897"/>
        <w:gridCol w:w="5523"/>
      </w:tblGrid>
      <w:tr w:rsidR="007F2849" w14:paraId="0037DD23" w14:textId="77777777" w:rsidTr="00047B56">
        <w:tc>
          <w:tcPr>
            <w:tcW w:w="3209" w:type="dxa"/>
            <w:shd w:val="clear" w:color="auto" w:fill="DBDBDB" w:themeFill="accent3" w:themeFillTint="66"/>
          </w:tcPr>
          <w:p w14:paraId="57BAE46D" w14:textId="77777777" w:rsidR="007F2849" w:rsidRPr="001E5D1A" w:rsidRDefault="007F2849" w:rsidP="00047B56">
            <w:pPr>
              <w:rPr>
                <w:b/>
              </w:rPr>
            </w:pPr>
            <w:r w:rsidRPr="001E5D1A">
              <w:rPr>
                <w:b/>
              </w:rPr>
              <w:t>Component</w:t>
            </w:r>
          </w:p>
        </w:tc>
        <w:tc>
          <w:tcPr>
            <w:tcW w:w="897" w:type="dxa"/>
            <w:tcBorders>
              <w:top w:val="nil"/>
              <w:bottom w:val="nil"/>
            </w:tcBorders>
            <w:shd w:val="clear" w:color="auto" w:fill="auto"/>
          </w:tcPr>
          <w:p w14:paraId="37DA15B8" w14:textId="77777777" w:rsidR="007F2849" w:rsidRPr="001E5D1A" w:rsidRDefault="007F2849" w:rsidP="00047B56">
            <w:pPr>
              <w:rPr>
                <w:b/>
              </w:rPr>
            </w:pPr>
          </w:p>
        </w:tc>
        <w:tc>
          <w:tcPr>
            <w:tcW w:w="5523" w:type="dxa"/>
            <w:shd w:val="clear" w:color="auto" w:fill="DBDBDB" w:themeFill="accent3" w:themeFillTint="66"/>
          </w:tcPr>
          <w:p w14:paraId="448011CE" w14:textId="77777777" w:rsidR="007F2849" w:rsidRPr="001E5D1A" w:rsidRDefault="007F2849" w:rsidP="00047B56">
            <w:pPr>
              <w:rPr>
                <w:b/>
              </w:rPr>
            </w:pPr>
            <w:r w:rsidRPr="001E5D1A">
              <w:rPr>
                <w:b/>
              </w:rPr>
              <w:t>Function description</w:t>
            </w:r>
          </w:p>
        </w:tc>
      </w:tr>
      <w:tr w:rsidR="007F2849" w14:paraId="1E0A4AEA" w14:textId="77777777" w:rsidTr="00047B56">
        <w:trPr>
          <w:trHeight w:val="1215"/>
        </w:trPr>
        <w:tc>
          <w:tcPr>
            <w:tcW w:w="3209" w:type="dxa"/>
            <w:vAlign w:val="center"/>
          </w:tcPr>
          <w:p w14:paraId="7A2B3E42" w14:textId="77777777" w:rsidR="007F2849" w:rsidRDefault="007F2849" w:rsidP="00047B56">
            <w:r>
              <w:t>Soil layer</w:t>
            </w:r>
          </w:p>
        </w:tc>
        <w:tc>
          <w:tcPr>
            <w:tcW w:w="897" w:type="dxa"/>
            <w:tcBorders>
              <w:top w:val="nil"/>
              <w:bottom w:val="nil"/>
            </w:tcBorders>
            <w:vAlign w:val="center"/>
          </w:tcPr>
          <w:p w14:paraId="6800732B" w14:textId="77777777" w:rsidR="007F2849" w:rsidRDefault="007F2849" w:rsidP="00047B56"/>
        </w:tc>
        <w:tc>
          <w:tcPr>
            <w:tcW w:w="5523" w:type="dxa"/>
            <w:vAlign w:val="center"/>
          </w:tcPr>
          <w:p w14:paraId="744F3752" w14:textId="77777777" w:rsidR="007F2849" w:rsidRDefault="007F2849" w:rsidP="00047B56">
            <w:r w:rsidRPr="00482F36">
              <w:t>A combination of heavy HDPE and geotextile mats line the landfill walls and/or cells.</w:t>
            </w:r>
          </w:p>
        </w:tc>
      </w:tr>
      <w:tr w:rsidR="007F2849" w14:paraId="4973EAB2" w14:textId="77777777" w:rsidTr="00047B56">
        <w:trPr>
          <w:trHeight w:val="1215"/>
        </w:trPr>
        <w:tc>
          <w:tcPr>
            <w:tcW w:w="3209" w:type="dxa"/>
            <w:vAlign w:val="center"/>
          </w:tcPr>
          <w:p w14:paraId="0BE8ABE2" w14:textId="77777777" w:rsidR="007F2849" w:rsidRDefault="007F2849" w:rsidP="00047B56">
            <w:r>
              <w:t>Lining</w:t>
            </w:r>
          </w:p>
        </w:tc>
        <w:tc>
          <w:tcPr>
            <w:tcW w:w="897" w:type="dxa"/>
            <w:tcBorders>
              <w:top w:val="nil"/>
              <w:bottom w:val="nil"/>
            </w:tcBorders>
            <w:vAlign w:val="center"/>
          </w:tcPr>
          <w:p w14:paraId="7816AB67" w14:textId="77777777" w:rsidR="007F2849" w:rsidRDefault="007F2849" w:rsidP="00047B56"/>
        </w:tc>
        <w:tc>
          <w:tcPr>
            <w:tcW w:w="5523" w:type="dxa"/>
            <w:vAlign w:val="center"/>
          </w:tcPr>
          <w:p w14:paraId="18BA985D" w14:textId="77777777" w:rsidR="007F2849" w:rsidRDefault="007F2849" w:rsidP="00047B56">
            <w:r>
              <w:t>Larger landfills have cells that are filled progressively. When a cell is full, a new cell is opened.</w:t>
            </w:r>
          </w:p>
        </w:tc>
      </w:tr>
      <w:tr w:rsidR="007F2849" w14:paraId="5C727348" w14:textId="77777777" w:rsidTr="00047B56">
        <w:trPr>
          <w:trHeight w:val="1215"/>
        </w:trPr>
        <w:tc>
          <w:tcPr>
            <w:tcW w:w="3209" w:type="dxa"/>
            <w:vAlign w:val="center"/>
          </w:tcPr>
          <w:p w14:paraId="7EFF905E" w14:textId="77777777" w:rsidR="007F2849" w:rsidRDefault="007F2849" w:rsidP="00047B56">
            <w:r>
              <w:t>Gravel</w:t>
            </w:r>
          </w:p>
        </w:tc>
        <w:tc>
          <w:tcPr>
            <w:tcW w:w="897" w:type="dxa"/>
            <w:tcBorders>
              <w:top w:val="nil"/>
              <w:bottom w:val="nil"/>
            </w:tcBorders>
            <w:vAlign w:val="center"/>
          </w:tcPr>
          <w:p w14:paraId="2D5260F5" w14:textId="77777777" w:rsidR="007F2849" w:rsidRDefault="007F2849" w:rsidP="00047B56"/>
        </w:tc>
        <w:tc>
          <w:tcPr>
            <w:tcW w:w="5523" w:type="dxa"/>
            <w:vAlign w:val="center"/>
          </w:tcPr>
          <w:p w14:paraId="4C5E65C1" w14:textId="77777777" w:rsidR="007F2849" w:rsidRDefault="007F2849" w:rsidP="00047B56">
            <w:r>
              <w:t>In large landfills, soil is used as a daily cover. The volume is between 4:1 and 5:1 waste to soil cover.</w:t>
            </w:r>
          </w:p>
        </w:tc>
      </w:tr>
      <w:tr w:rsidR="007F2849" w14:paraId="1B5A5ED3" w14:textId="77777777" w:rsidTr="00047B56">
        <w:trPr>
          <w:trHeight w:val="1216"/>
        </w:trPr>
        <w:tc>
          <w:tcPr>
            <w:tcW w:w="3209" w:type="dxa"/>
            <w:vAlign w:val="center"/>
          </w:tcPr>
          <w:p w14:paraId="2DBD66A7" w14:textId="77777777" w:rsidR="007F2849" w:rsidRDefault="007F2849" w:rsidP="00047B56">
            <w:r>
              <w:t>Gas capture</w:t>
            </w:r>
          </w:p>
        </w:tc>
        <w:tc>
          <w:tcPr>
            <w:tcW w:w="897" w:type="dxa"/>
            <w:tcBorders>
              <w:top w:val="nil"/>
              <w:bottom w:val="nil"/>
            </w:tcBorders>
            <w:vAlign w:val="center"/>
          </w:tcPr>
          <w:p w14:paraId="5617D1CF" w14:textId="77777777" w:rsidR="007F2849" w:rsidRDefault="007F2849" w:rsidP="00047B56"/>
        </w:tc>
        <w:tc>
          <w:tcPr>
            <w:tcW w:w="5523" w:type="dxa"/>
            <w:vAlign w:val="center"/>
          </w:tcPr>
          <w:p w14:paraId="6AD8D46E" w14:textId="77777777" w:rsidR="007F2849" w:rsidRDefault="007F2849" w:rsidP="00047B56">
            <w:r>
              <w:t>When a cell is filled to capacity, it is capped and restoration begins.</w:t>
            </w:r>
          </w:p>
        </w:tc>
      </w:tr>
      <w:tr w:rsidR="007F2849" w14:paraId="6A0FD7EE" w14:textId="77777777" w:rsidTr="00047B56">
        <w:trPr>
          <w:trHeight w:val="1215"/>
        </w:trPr>
        <w:tc>
          <w:tcPr>
            <w:tcW w:w="3209" w:type="dxa"/>
            <w:vAlign w:val="center"/>
          </w:tcPr>
          <w:p w14:paraId="74F476A0" w14:textId="77777777" w:rsidR="007F2849" w:rsidRDefault="007F2849" w:rsidP="00047B56">
            <w:r>
              <w:t>Leachate pipes</w:t>
            </w:r>
          </w:p>
        </w:tc>
        <w:tc>
          <w:tcPr>
            <w:tcW w:w="897" w:type="dxa"/>
            <w:tcBorders>
              <w:top w:val="nil"/>
              <w:bottom w:val="nil"/>
            </w:tcBorders>
            <w:vAlign w:val="center"/>
          </w:tcPr>
          <w:p w14:paraId="6177DE3F" w14:textId="77777777" w:rsidR="007F2849" w:rsidRDefault="007F2849" w:rsidP="00047B56"/>
        </w:tc>
        <w:tc>
          <w:tcPr>
            <w:tcW w:w="5523" w:type="dxa"/>
            <w:vAlign w:val="center"/>
          </w:tcPr>
          <w:p w14:paraId="4E95F61F" w14:textId="77777777" w:rsidR="007F2849" w:rsidRDefault="007F2849" w:rsidP="00047B56">
            <w:r>
              <w:t>Clay forms an impermeable layer, much like a plastic liner. Some practices see 600 mm of clay compacted to 150 mm layer.</w:t>
            </w:r>
          </w:p>
        </w:tc>
      </w:tr>
      <w:tr w:rsidR="007F2849" w14:paraId="70233A76" w14:textId="77777777" w:rsidTr="00047B56">
        <w:trPr>
          <w:trHeight w:val="1215"/>
        </w:trPr>
        <w:tc>
          <w:tcPr>
            <w:tcW w:w="3209" w:type="dxa"/>
            <w:vAlign w:val="center"/>
          </w:tcPr>
          <w:p w14:paraId="7CDBA90A" w14:textId="77777777" w:rsidR="007F2849" w:rsidRDefault="007F2849" w:rsidP="00047B56">
            <w:r>
              <w:t>Open cells</w:t>
            </w:r>
          </w:p>
        </w:tc>
        <w:tc>
          <w:tcPr>
            <w:tcW w:w="897" w:type="dxa"/>
            <w:tcBorders>
              <w:top w:val="nil"/>
              <w:bottom w:val="nil"/>
            </w:tcBorders>
            <w:vAlign w:val="center"/>
          </w:tcPr>
          <w:p w14:paraId="11F0CDD6" w14:textId="77777777" w:rsidR="007F2849" w:rsidRDefault="007F2849" w:rsidP="00047B56"/>
        </w:tc>
        <w:tc>
          <w:tcPr>
            <w:tcW w:w="5523" w:type="dxa"/>
            <w:vAlign w:val="center"/>
          </w:tcPr>
          <w:p w14:paraId="5E153F1E" w14:textId="77777777" w:rsidR="007F2849" w:rsidRDefault="007F2849" w:rsidP="00047B56">
            <w:r>
              <w:t>Pea-sized gravel is placed over the linings on the bottom and slopes of the landfill and/or each cell.</w:t>
            </w:r>
          </w:p>
        </w:tc>
      </w:tr>
      <w:tr w:rsidR="007F2849" w14:paraId="65D93B9D" w14:textId="77777777" w:rsidTr="00047B56">
        <w:trPr>
          <w:trHeight w:val="1216"/>
        </w:trPr>
        <w:tc>
          <w:tcPr>
            <w:tcW w:w="3209" w:type="dxa"/>
            <w:vAlign w:val="center"/>
          </w:tcPr>
          <w:p w14:paraId="1286B589" w14:textId="77777777" w:rsidR="007F2849" w:rsidRDefault="007F2849" w:rsidP="00047B56">
            <w:r>
              <w:t>Old cells</w:t>
            </w:r>
          </w:p>
        </w:tc>
        <w:tc>
          <w:tcPr>
            <w:tcW w:w="897" w:type="dxa"/>
            <w:tcBorders>
              <w:top w:val="nil"/>
              <w:bottom w:val="nil"/>
            </w:tcBorders>
            <w:vAlign w:val="center"/>
          </w:tcPr>
          <w:p w14:paraId="54EEF533" w14:textId="77777777" w:rsidR="007F2849" w:rsidRDefault="007F2849" w:rsidP="00047B56"/>
        </w:tc>
        <w:tc>
          <w:tcPr>
            <w:tcW w:w="5523" w:type="dxa"/>
            <w:vAlign w:val="center"/>
          </w:tcPr>
          <w:p w14:paraId="6E419AB6" w14:textId="77777777" w:rsidR="007F2849" w:rsidRDefault="007F2849" w:rsidP="00047B56">
            <w:r>
              <w:t>Perforated PVC pipes collect leachate – liquid that filters through waste. Leachate is pumped out and treated.</w:t>
            </w:r>
          </w:p>
        </w:tc>
      </w:tr>
      <w:tr w:rsidR="007F2849" w14:paraId="36859C15" w14:textId="77777777" w:rsidTr="00047B56">
        <w:trPr>
          <w:trHeight w:val="1215"/>
        </w:trPr>
        <w:tc>
          <w:tcPr>
            <w:tcW w:w="3209" w:type="dxa"/>
            <w:vAlign w:val="center"/>
          </w:tcPr>
          <w:p w14:paraId="59D0EDD8" w14:textId="77777777" w:rsidR="007F2849" w:rsidRDefault="007F2849" w:rsidP="00047B56">
            <w:r>
              <w:t>Groundwater</w:t>
            </w:r>
          </w:p>
        </w:tc>
        <w:tc>
          <w:tcPr>
            <w:tcW w:w="897" w:type="dxa"/>
            <w:tcBorders>
              <w:top w:val="nil"/>
              <w:bottom w:val="nil"/>
            </w:tcBorders>
            <w:vAlign w:val="center"/>
          </w:tcPr>
          <w:p w14:paraId="3F416251" w14:textId="77777777" w:rsidR="007F2849" w:rsidRDefault="007F2849" w:rsidP="00047B56"/>
        </w:tc>
        <w:tc>
          <w:tcPr>
            <w:tcW w:w="5523" w:type="dxa"/>
            <w:vAlign w:val="center"/>
          </w:tcPr>
          <w:p w14:paraId="4A659804" w14:textId="77777777" w:rsidR="007F2849" w:rsidRDefault="007F2849" w:rsidP="00047B56">
            <w:r>
              <w:t>Ideally, the landfill system is above the saturated zone. Otherwise, special systems drain the groundwater.</w:t>
            </w:r>
          </w:p>
        </w:tc>
      </w:tr>
      <w:tr w:rsidR="007F2849" w14:paraId="40B58C06" w14:textId="77777777" w:rsidTr="00047B56">
        <w:trPr>
          <w:trHeight w:val="1215"/>
        </w:trPr>
        <w:tc>
          <w:tcPr>
            <w:tcW w:w="3209" w:type="dxa"/>
            <w:vAlign w:val="center"/>
          </w:tcPr>
          <w:p w14:paraId="3EC1A82C" w14:textId="77777777" w:rsidR="007F2849" w:rsidRDefault="007F2849" w:rsidP="00047B56">
            <w:r>
              <w:t>Compacted clay</w:t>
            </w:r>
          </w:p>
        </w:tc>
        <w:tc>
          <w:tcPr>
            <w:tcW w:w="897" w:type="dxa"/>
            <w:tcBorders>
              <w:top w:val="nil"/>
              <w:bottom w:val="nil"/>
            </w:tcBorders>
            <w:vAlign w:val="center"/>
          </w:tcPr>
          <w:p w14:paraId="265D71F5" w14:textId="77777777" w:rsidR="007F2849" w:rsidRDefault="007F2849" w:rsidP="00047B56"/>
        </w:tc>
        <w:tc>
          <w:tcPr>
            <w:tcW w:w="5523" w:type="dxa"/>
            <w:vAlign w:val="center"/>
          </w:tcPr>
          <w:p w14:paraId="69E992E7" w14:textId="77777777" w:rsidR="007F2849" w:rsidRDefault="007F2849" w:rsidP="00047B56">
            <w:r>
              <w:t>Groundwater around the landfill is regularly monitored and tested to ensure the system is functioning as designed.</w:t>
            </w:r>
          </w:p>
        </w:tc>
      </w:tr>
      <w:tr w:rsidR="007F2849" w14:paraId="510B8DA2" w14:textId="77777777" w:rsidTr="00047B56">
        <w:trPr>
          <w:trHeight w:val="1216"/>
        </w:trPr>
        <w:tc>
          <w:tcPr>
            <w:tcW w:w="3209" w:type="dxa"/>
            <w:vAlign w:val="center"/>
          </w:tcPr>
          <w:p w14:paraId="0FC98F6F" w14:textId="77777777" w:rsidR="007F2849" w:rsidRDefault="007F2849" w:rsidP="00047B56">
            <w:r>
              <w:t>Groundwater checks</w:t>
            </w:r>
          </w:p>
        </w:tc>
        <w:tc>
          <w:tcPr>
            <w:tcW w:w="897" w:type="dxa"/>
            <w:tcBorders>
              <w:top w:val="nil"/>
              <w:bottom w:val="nil"/>
            </w:tcBorders>
            <w:vAlign w:val="center"/>
          </w:tcPr>
          <w:p w14:paraId="42905337" w14:textId="77777777" w:rsidR="007F2849" w:rsidRDefault="007F2849" w:rsidP="00047B56"/>
        </w:tc>
        <w:tc>
          <w:tcPr>
            <w:tcW w:w="5523" w:type="dxa"/>
            <w:vAlign w:val="center"/>
          </w:tcPr>
          <w:p w14:paraId="35D5402B" w14:textId="77777777" w:rsidR="007F2849" w:rsidRDefault="007F2849" w:rsidP="00047B56">
            <w:r>
              <w:t>Wells are dug into cells to capture gases formed during decomposition – usually methane.</w:t>
            </w:r>
          </w:p>
        </w:tc>
      </w:tr>
    </w:tbl>
    <w:p w14:paraId="43455BCA" w14:textId="77777777" w:rsidR="007F2849" w:rsidRDefault="007F2849" w:rsidP="007F2849"/>
    <w:p w14:paraId="2DF91183" w14:textId="77777777" w:rsidR="007F2849" w:rsidRDefault="007F2849" w:rsidP="007F2849">
      <w:pPr>
        <w:sectPr w:rsidR="007F2849" w:rsidSect="00167F4F">
          <w:pgSz w:w="11907" w:h="16840"/>
          <w:pgMar w:top="1134" w:right="1134" w:bottom="1134" w:left="1134" w:header="709" w:footer="709" w:gutter="0"/>
          <w:pgNumType w:start="3"/>
          <w:cols w:space="720"/>
          <w:docGrid w:linePitch="272"/>
        </w:sectPr>
      </w:pPr>
    </w:p>
    <w:p w14:paraId="4A423AC9" w14:textId="77777777" w:rsidR="007F2849" w:rsidRPr="003416A9" w:rsidRDefault="007F2849" w:rsidP="007F2849">
      <w:pPr>
        <w:rPr>
          <w:b/>
        </w:rPr>
      </w:pPr>
      <w:bookmarkStart w:id="3" w:name="Answers"/>
      <w:bookmarkEnd w:id="3"/>
      <w:r w:rsidRPr="003416A9">
        <w:rPr>
          <w:b/>
        </w:rPr>
        <w:lastRenderedPageBreak/>
        <w:t>Activity answers</w:t>
      </w:r>
    </w:p>
    <w:p w14:paraId="64EB4B3F" w14:textId="1C6941B1" w:rsidR="007F2849" w:rsidRDefault="00167F4F" w:rsidP="00167F4F">
      <w:pPr>
        <w:jc w:val="center"/>
      </w:pPr>
      <w:r>
        <w:rPr>
          <w:noProof/>
        </w:rPr>
        <w:drawing>
          <wp:inline distT="0" distB="0" distL="0" distR="0" wp14:anchorId="70AD076C" wp14:editId="72100B61">
            <wp:extent cx="9019540" cy="578699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8120" cy="5792502"/>
                    </a:xfrm>
                    <a:prstGeom prst="rect">
                      <a:avLst/>
                    </a:prstGeom>
                    <a:noFill/>
                    <a:ln>
                      <a:noFill/>
                    </a:ln>
                  </pic:spPr>
                </pic:pic>
              </a:graphicData>
            </a:graphic>
          </wp:inline>
        </w:drawing>
      </w:r>
    </w:p>
    <w:p w14:paraId="03E5979E" w14:textId="77777777" w:rsidR="00AD51C3" w:rsidRDefault="00AD51C3" w:rsidP="007F2849">
      <w:pPr>
        <w:sectPr w:rsidR="00AD51C3" w:rsidSect="007F2849">
          <w:footerReference w:type="default" r:id="rId16"/>
          <w:pgSz w:w="16840" w:h="11907" w:orient="landscape"/>
          <w:pgMar w:top="1134" w:right="1134" w:bottom="1134" w:left="1134" w:header="709" w:footer="709" w:gutter="0"/>
          <w:pgNumType w:start="1"/>
          <w:cols w:space="720"/>
          <w:docGrid w:linePitch="272"/>
        </w:sectPr>
      </w:pPr>
    </w:p>
    <w:p w14:paraId="2C8511C6" w14:textId="77777777" w:rsidR="007F2849" w:rsidRPr="009563CE" w:rsidRDefault="007F2849" w:rsidP="007F2849">
      <w:pPr>
        <w:rPr>
          <w:b/>
          <w:i/>
        </w:rPr>
      </w:pPr>
      <w:r w:rsidRPr="009563CE">
        <w:rPr>
          <w:b/>
          <w:i/>
        </w:rPr>
        <w:lastRenderedPageBreak/>
        <w:t>Parts of a modern landfill system</w:t>
      </w:r>
    </w:p>
    <w:p w14:paraId="0807A715" w14:textId="77777777" w:rsidR="007F2849" w:rsidRDefault="007F2849" w:rsidP="007F2849"/>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4"/>
        <w:gridCol w:w="6755"/>
      </w:tblGrid>
      <w:tr w:rsidR="007F2849" w14:paraId="13DBC1D2" w14:textId="77777777" w:rsidTr="00047B56">
        <w:trPr>
          <w:trHeight w:val="363"/>
        </w:trPr>
        <w:tc>
          <w:tcPr>
            <w:tcW w:w="2864" w:type="dxa"/>
            <w:tcBorders>
              <w:left w:val="single" w:sz="8" w:space="0" w:color="000000"/>
              <w:bottom w:val="single" w:sz="8" w:space="0" w:color="000000"/>
              <w:right w:val="single" w:sz="8" w:space="0" w:color="000000"/>
            </w:tcBorders>
            <w:shd w:val="clear" w:color="auto" w:fill="DBDBDB" w:themeFill="accent3" w:themeFillTint="66"/>
            <w:tcMar>
              <w:top w:w="100" w:type="dxa"/>
              <w:left w:w="100" w:type="dxa"/>
              <w:bottom w:w="100" w:type="dxa"/>
              <w:right w:w="100" w:type="dxa"/>
            </w:tcMar>
          </w:tcPr>
          <w:p w14:paraId="28A1956A" w14:textId="77777777" w:rsidR="007F2849" w:rsidRDefault="007F2849" w:rsidP="00047B56">
            <w:pPr>
              <w:ind w:left="-180" w:firstLine="340"/>
              <w:rPr>
                <w:b/>
              </w:rPr>
            </w:pPr>
            <w:r>
              <w:rPr>
                <w:b/>
              </w:rPr>
              <w:t>Components</w:t>
            </w:r>
          </w:p>
        </w:tc>
        <w:tc>
          <w:tcPr>
            <w:tcW w:w="6755" w:type="dxa"/>
            <w:tcBorders>
              <w:bottom w:val="single" w:sz="8" w:space="0" w:color="000000"/>
              <w:right w:val="single" w:sz="8" w:space="0" w:color="000000"/>
            </w:tcBorders>
            <w:shd w:val="clear" w:color="auto" w:fill="DBDBDB" w:themeFill="accent3" w:themeFillTint="66"/>
            <w:tcMar>
              <w:top w:w="100" w:type="dxa"/>
              <w:left w:w="100" w:type="dxa"/>
              <w:bottom w:w="100" w:type="dxa"/>
              <w:right w:w="100" w:type="dxa"/>
            </w:tcMar>
          </w:tcPr>
          <w:p w14:paraId="59EDD39B" w14:textId="77777777" w:rsidR="007F2849" w:rsidRDefault="007F2849" w:rsidP="00047B56">
            <w:pPr>
              <w:ind w:left="80"/>
              <w:rPr>
                <w:b/>
              </w:rPr>
            </w:pPr>
            <w:r>
              <w:rPr>
                <w:b/>
              </w:rPr>
              <w:t>Function description</w:t>
            </w:r>
          </w:p>
        </w:tc>
      </w:tr>
      <w:tr w:rsidR="007F2849" w14:paraId="1187758B"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A746F7" w14:textId="77777777" w:rsidR="007F2849" w:rsidRDefault="007F2849" w:rsidP="00047B56">
            <w:pPr>
              <w:ind w:left="180"/>
            </w:pPr>
            <w:r>
              <w:t>Lining</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5C5A5BFA" w14:textId="77777777" w:rsidR="007F2849" w:rsidRDefault="007F2849" w:rsidP="00047B56">
            <w:pPr>
              <w:ind w:left="80"/>
            </w:pPr>
            <w:r>
              <w:t>A combination of heavy HDPE and geotextile mats line the landfill walls and/or cells.</w:t>
            </w:r>
          </w:p>
        </w:tc>
      </w:tr>
      <w:tr w:rsidR="007F2849" w14:paraId="77E49D1B"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B5024E" w14:textId="77777777" w:rsidR="007F2849" w:rsidRDefault="007F2849" w:rsidP="00047B56">
            <w:pPr>
              <w:ind w:left="180"/>
            </w:pPr>
            <w:r>
              <w:t>Open cells</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7F2635A3" w14:textId="77777777" w:rsidR="007F2849" w:rsidRDefault="007F2849" w:rsidP="00047B56">
            <w:pPr>
              <w:ind w:left="80"/>
            </w:pPr>
            <w:r>
              <w:t xml:space="preserve">Larger landfills have cells that are filled progressively. When a cell is full, a new cell is opened. </w:t>
            </w:r>
          </w:p>
        </w:tc>
      </w:tr>
      <w:tr w:rsidR="007F2849" w14:paraId="223FBCB9"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6C0E6C" w14:textId="77777777" w:rsidR="007F2849" w:rsidRDefault="007F2849" w:rsidP="00047B56">
            <w:pPr>
              <w:ind w:left="180"/>
            </w:pPr>
            <w:r>
              <w:t>Soil layer</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0471F139" w14:textId="77777777" w:rsidR="007F2849" w:rsidRDefault="007F2849" w:rsidP="00047B56">
            <w:pPr>
              <w:ind w:left="80"/>
            </w:pPr>
            <w:r>
              <w:t>In large landfills, soil is used as a daily cover. The volume is between 4:1 and 5:1 waste to soil cover.</w:t>
            </w:r>
          </w:p>
        </w:tc>
      </w:tr>
      <w:tr w:rsidR="007F2849" w14:paraId="075D7464"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37D4B6" w14:textId="77777777" w:rsidR="007F2849" w:rsidRDefault="007F2849" w:rsidP="00047B56">
            <w:pPr>
              <w:ind w:left="180"/>
            </w:pPr>
            <w:r>
              <w:t>Old cells</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32E7F2E1" w14:textId="77777777" w:rsidR="007F2849" w:rsidRDefault="007F2849" w:rsidP="00047B56">
            <w:pPr>
              <w:ind w:left="80"/>
            </w:pPr>
            <w:r>
              <w:t>When a cell is filled to capacity, it is capped and restoration begins.</w:t>
            </w:r>
          </w:p>
        </w:tc>
      </w:tr>
      <w:tr w:rsidR="007F2849" w14:paraId="505B2E75"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46D1DC" w14:textId="77777777" w:rsidR="007F2849" w:rsidRDefault="007F2849" w:rsidP="00047B56">
            <w:pPr>
              <w:ind w:left="180"/>
            </w:pPr>
            <w:r>
              <w:t>Compacted clay</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62ED9ADE" w14:textId="77777777" w:rsidR="007F2849" w:rsidRDefault="007F2849" w:rsidP="00047B56">
            <w:pPr>
              <w:ind w:left="80"/>
            </w:pPr>
            <w:r>
              <w:t>Clay forms an impermeable layer, much like a plastic liner. Some practices see 600 mm of clay compacted to a 150 mm layer.</w:t>
            </w:r>
          </w:p>
        </w:tc>
      </w:tr>
      <w:tr w:rsidR="007F2849" w14:paraId="271A8726"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12295A" w14:textId="77777777" w:rsidR="007F2849" w:rsidRDefault="007F2849" w:rsidP="00047B56">
            <w:pPr>
              <w:ind w:left="180"/>
            </w:pPr>
            <w:r>
              <w:t>Gravel</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34C93C49" w14:textId="77777777" w:rsidR="007F2849" w:rsidRDefault="007F2849" w:rsidP="00047B56">
            <w:pPr>
              <w:ind w:left="80"/>
            </w:pPr>
            <w:r>
              <w:t>Pea-sized gravel is placed over the linings on the bottom and slopes of the landfill and/or each cell.</w:t>
            </w:r>
          </w:p>
        </w:tc>
      </w:tr>
      <w:tr w:rsidR="007F2849" w14:paraId="7F7A723B"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BF9359" w14:textId="77777777" w:rsidR="007F2849" w:rsidRDefault="007F2849" w:rsidP="00047B56">
            <w:pPr>
              <w:ind w:left="180"/>
            </w:pPr>
            <w:r>
              <w:t>Leachate pipes</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33848F4E" w14:textId="77777777" w:rsidR="007F2849" w:rsidRDefault="007F2849" w:rsidP="00047B56">
            <w:pPr>
              <w:ind w:left="80"/>
            </w:pPr>
            <w:r>
              <w:t>Perforated PVC pipes collect leachate – liquid that filters through the waste. Leachate is pumped out and treated.</w:t>
            </w:r>
          </w:p>
        </w:tc>
      </w:tr>
      <w:tr w:rsidR="007F2849" w14:paraId="6BEE17DF"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7D4BE7" w14:textId="77777777" w:rsidR="007F2849" w:rsidRDefault="007F2849" w:rsidP="00047B56">
            <w:pPr>
              <w:ind w:left="180"/>
            </w:pPr>
            <w:r>
              <w:t>Groundwater</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3CD5AA2B" w14:textId="77777777" w:rsidR="007F2849" w:rsidRDefault="007F2849" w:rsidP="00047B56">
            <w:pPr>
              <w:ind w:left="80"/>
            </w:pPr>
            <w:r>
              <w:t>Ideally, the landfill system is above the saturated zone. Otherwise, special systems drain the groundwater.</w:t>
            </w:r>
          </w:p>
        </w:tc>
      </w:tr>
      <w:tr w:rsidR="007F2849" w14:paraId="570C1AF5"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16C791" w14:textId="77777777" w:rsidR="007F2849" w:rsidRDefault="007F2849" w:rsidP="00047B56">
            <w:pPr>
              <w:ind w:left="180"/>
            </w:pPr>
            <w:r>
              <w:t>Groundwater checks</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0CF2BB67" w14:textId="77777777" w:rsidR="007F2849" w:rsidRDefault="007F2849" w:rsidP="00047B56">
            <w:pPr>
              <w:ind w:left="80"/>
            </w:pPr>
            <w:r>
              <w:t>Groundwater around the landfill is regularly monitored and tested to ensure the system is functioning as designed.</w:t>
            </w:r>
          </w:p>
        </w:tc>
      </w:tr>
      <w:tr w:rsidR="007F2849" w14:paraId="0235659D" w14:textId="77777777" w:rsidTr="00047B56">
        <w:trPr>
          <w:trHeight w:val="1019"/>
        </w:trPr>
        <w:tc>
          <w:tcPr>
            <w:tcW w:w="286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732038" w14:textId="77777777" w:rsidR="007F2849" w:rsidRDefault="007F2849" w:rsidP="00047B56">
            <w:pPr>
              <w:ind w:left="180"/>
            </w:pPr>
            <w:r>
              <w:t>Gas capture</w:t>
            </w:r>
          </w:p>
        </w:tc>
        <w:tc>
          <w:tcPr>
            <w:tcW w:w="6755" w:type="dxa"/>
            <w:tcBorders>
              <w:bottom w:val="single" w:sz="8" w:space="0" w:color="000000"/>
              <w:right w:val="single" w:sz="8" w:space="0" w:color="000000"/>
            </w:tcBorders>
            <w:tcMar>
              <w:top w:w="100" w:type="dxa"/>
              <w:left w:w="100" w:type="dxa"/>
              <w:bottom w:w="100" w:type="dxa"/>
              <w:right w:w="100" w:type="dxa"/>
            </w:tcMar>
            <w:vAlign w:val="center"/>
          </w:tcPr>
          <w:p w14:paraId="09A7B773" w14:textId="77777777" w:rsidR="007F2849" w:rsidRDefault="007F2849" w:rsidP="00047B56">
            <w:pPr>
              <w:ind w:left="80"/>
            </w:pPr>
            <w:r>
              <w:t>Wells are dug into cells to capture gases formed during decomposition – usually methane.</w:t>
            </w:r>
          </w:p>
        </w:tc>
      </w:tr>
    </w:tbl>
    <w:p w14:paraId="2C50015C" w14:textId="77777777" w:rsidR="007F2849" w:rsidRDefault="007F2849" w:rsidP="00AD51C3"/>
    <w:sectPr w:rsidR="007F2849" w:rsidSect="00AD51C3">
      <w:footerReference w:type="default" r:id="rId17"/>
      <w:pgSz w:w="11907" w:h="16840"/>
      <w:pgMar w:top="1134" w:right="1134" w:bottom="1134" w:left="1134"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8864F" w14:textId="77777777" w:rsidR="00853E06" w:rsidRDefault="00853E06" w:rsidP="00AD51C3">
      <w:r>
        <w:separator/>
      </w:r>
    </w:p>
  </w:endnote>
  <w:endnote w:type="continuationSeparator" w:id="0">
    <w:p w14:paraId="560A1F44" w14:textId="77777777" w:rsidR="00853E06" w:rsidRDefault="00853E06" w:rsidP="00AD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2A5F" w14:textId="77777777" w:rsidR="00AD51C3" w:rsidRPr="002B53AF" w:rsidRDefault="00AD51C3" w:rsidP="00AD51C3">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t>3</w:t>
    </w:r>
    <w:r w:rsidRPr="002B53AF">
      <w:rPr>
        <w:noProof/>
        <w:color w:val="auto"/>
      </w:rPr>
      <w:fldChar w:fldCharType="end"/>
    </w:r>
  </w:p>
  <w:p w14:paraId="53815CD6" w14:textId="376D2FE8" w:rsidR="00AD51C3" w:rsidRPr="00AD51C3" w:rsidRDefault="00853E06" w:rsidP="00AD51C3">
    <w:hyperlink r:id="rId1" w:history="1">
      <w:r w:rsidR="00AD51C3" w:rsidRPr="00AD51C3">
        <w:rPr>
          <w:rStyle w:val="Hyperlink"/>
        </w:rPr>
        <w:t>www.sciencelearn.org.nz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28D9" w14:textId="77777777" w:rsidR="00767B6A" w:rsidRPr="002B53AF" w:rsidRDefault="00767B6A" w:rsidP="00167F4F">
    <w:pPr>
      <w:tabs>
        <w:tab w:val="center" w:pos="4320"/>
        <w:tab w:val="right" w:pos="14317"/>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t>3</w:t>
    </w:r>
    <w:r w:rsidRPr="002B53AF">
      <w:rPr>
        <w:noProof/>
        <w:color w:val="auto"/>
      </w:rPr>
      <w:fldChar w:fldCharType="end"/>
    </w:r>
  </w:p>
  <w:p w14:paraId="13F3C674" w14:textId="2D5EA0A8" w:rsidR="00767B6A" w:rsidRPr="00AD51C3" w:rsidRDefault="00853E06" w:rsidP="00AD51C3">
    <w:hyperlink r:id="rId1" w:history="1">
      <w:r w:rsidR="00767B6A" w:rsidRPr="00AD51C3">
        <w:rPr>
          <w:rStyle w:val="Hyperlink"/>
        </w:rPr>
        <w:t>www.sciencelearn.org.nz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7398" w14:textId="7C980EE6" w:rsidR="00167F4F" w:rsidRPr="002B53AF" w:rsidRDefault="00167F4F" w:rsidP="00167F4F">
    <w:pPr>
      <w:tabs>
        <w:tab w:val="center" w:pos="4320"/>
        <w:tab w:val="right" w:pos="14317"/>
      </w:tabs>
      <w:spacing w:before="80"/>
      <w:rPr>
        <w:color w:val="auto"/>
      </w:rPr>
    </w:pPr>
    <w:r>
      <w:rPr>
        <w:color w:val="3366FF"/>
      </w:rPr>
      <w:t>© Copyright. Science Learning Hub, The University of Waikato.</w:t>
    </w:r>
    <w:r>
      <w:rPr>
        <w:color w:val="3366FF"/>
      </w:rPr>
      <w:tab/>
    </w:r>
    <w:r>
      <w:rPr>
        <w:color w:val="auto"/>
      </w:rPr>
      <w:t>4</w:t>
    </w:r>
  </w:p>
  <w:p w14:paraId="57D2855B" w14:textId="27FE33D3" w:rsidR="00167F4F" w:rsidRPr="00AD51C3" w:rsidRDefault="00853E06" w:rsidP="00AD51C3">
    <w:hyperlink r:id="rId1" w:history="1">
      <w:r w:rsidR="00167F4F" w:rsidRPr="00AD51C3">
        <w:rPr>
          <w:rStyle w:val="Hyperlink"/>
        </w:rPr>
        <w:t>www.sciencelearn.org.nz</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27DE" w14:textId="6C457429" w:rsidR="00167F4F" w:rsidRPr="002B53AF" w:rsidRDefault="00167F4F" w:rsidP="00167F4F">
    <w:pPr>
      <w:tabs>
        <w:tab w:val="center" w:pos="4320"/>
        <w:tab w:val="right" w:pos="14317"/>
      </w:tabs>
      <w:spacing w:before="80"/>
      <w:rPr>
        <w:color w:val="auto"/>
      </w:rPr>
    </w:pPr>
    <w:r>
      <w:rPr>
        <w:color w:val="3366FF"/>
      </w:rPr>
      <w:t>© Copyright. Science Learning Hub, The University of Waikato.</w:t>
    </w:r>
    <w:r>
      <w:rPr>
        <w:color w:val="3366FF"/>
      </w:rPr>
      <w:tab/>
    </w:r>
    <w:r>
      <w:rPr>
        <w:color w:val="auto"/>
      </w:rPr>
      <w:t>5</w:t>
    </w:r>
  </w:p>
  <w:p w14:paraId="01532EAB" w14:textId="33F114CE" w:rsidR="00167F4F" w:rsidRPr="00167F4F" w:rsidRDefault="00853E06" w:rsidP="00167F4F">
    <w:hyperlink r:id="rId1" w:history="1">
      <w:r w:rsidR="00167F4F" w:rsidRPr="00167F4F">
        <w:rPr>
          <w:rStyle w:val="Hyperlink"/>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D3D48" w14:textId="77777777" w:rsidR="00853E06" w:rsidRDefault="00853E06" w:rsidP="00AD51C3">
      <w:r>
        <w:separator/>
      </w:r>
    </w:p>
  </w:footnote>
  <w:footnote w:type="continuationSeparator" w:id="0">
    <w:p w14:paraId="0D73963B" w14:textId="77777777" w:rsidR="00853E06" w:rsidRDefault="00853E06" w:rsidP="00AD5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D9326F" w:rsidRPr="00251C18" w14:paraId="3E6DAE5B" w14:textId="77777777" w:rsidTr="00384F7D">
      <w:tc>
        <w:tcPr>
          <w:tcW w:w="1980" w:type="dxa"/>
          <w:shd w:val="clear" w:color="auto" w:fill="auto"/>
        </w:tcPr>
        <w:p w14:paraId="75AEA435" w14:textId="77777777" w:rsidR="00D9326F" w:rsidRPr="00251C18" w:rsidRDefault="00853E06" w:rsidP="00A741BF">
          <w:pPr>
            <w:pStyle w:val="Header"/>
            <w:rPr>
              <w:rFonts w:cs="Arial"/>
              <w:color w:val="3366FF"/>
            </w:rPr>
          </w:pPr>
        </w:p>
      </w:tc>
      <w:tc>
        <w:tcPr>
          <w:tcW w:w="7654" w:type="dxa"/>
          <w:shd w:val="clear" w:color="auto" w:fill="auto"/>
          <w:vAlign w:val="center"/>
        </w:tcPr>
        <w:p w14:paraId="47DE83A8" w14:textId="77777777" w:rsidR="00D9326F" w:rsidRPr="00251C18" w:rsidRDefault="00CD6692" w:rsidP="00792983">
          <w:pPr>
            <w:rPr>
              <w:rFonts w:cs="Arial"/>
              <w:color w:val="3366FF"/>
            </w:rPr>
          </w:pPr>
          <w:r w:rsidRPr="00251C18">
            <w:rPr>
              <w:rFonts w:cs="Arial"/>
              <w:color w:val="3366FF"/>
            </w:rPr>
            <w:t xml:space="preserve">Activity: </w:t>
          </w:r>
          <w:r>
            <w:rPr>
              <w:rFonts w:cs="Arial"/>
              <w:color w:val="3366FF"/>
            </w:rPr>
            <w:t>Label the landfill</w:t>
          </w:r>
        </w:p>
      </w:tc>
    </w:tr>
  </w:tbl>
  <w:p w14:paraId="10C6A93C" w14:textId="77777777" w:rsidR="00D9326F" w:rsidRDefault="00CD6692" w:rsidP="00A741BF">
    <w:pPr>
      <w:pStyle w:val="Header"/>
    </w:pPr>
    <w:r>
      <w:rPr>
        <w:noProof/>
      </w:rPr>
      <w:drawing>
        <wp:anchor distT="0" distB="0" distL="114300" distR="114300" simplePos="0" relativeHeight="251659264" behindDoc="0" locked="0" layoutInCell="1" allowOverlap="1" wp14:anchorId="77EFFFEF" wp14:editId="4D3A5FDF">
          <wp:simplePos x="0" y="0"/>
          <wp:positionH relativeFrom="column">
            <wp:posOffset>-68580</wp:posOffset>
          </wp:positionH>
          <wp:positionV relativeFrom="paragraph">
            <wp:posOffset>-364166</wp:posOffset>
          </wp:positionV>
          <wp:extent cx="1296035" cy="554990"/>
          <wp:effectExtent l="0" t="0" r="0" b="0"/>
          <wp:wrapNone/>
          <wp:docPr id="7" name="Picture 7"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54D8F"/>
    <w:multiLevelType w:val="multilevel"/>
    <w:tmpl w:val="3430708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729E78A1"/>
    <w:multiLevelType w:val="hybridMultilevel"/>
    <w:tmpl w:val="EC668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49"/>
    <w:rsid w:val="00094F34"/>
    <w:rsid w:val="00167F4F"/>
    <w:rsid w:val="00357C9B"/>
    <w:rsid w:val="00767B6A"/>
    <w:rsid w:val="007F2849"/>
    <w:rsid w:val="00806558"/>
    <w:rsid w:val="00853E06"/>
    <w:rsid w:val="00A17C65"/>
    <w:rsid w:val="00AD51C3"/>
    <w:rsid w:val="00C67D8A"/>
    <w:rsid w:val="00CD66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E68E2"/>
  <w15:chartTrackingRefBased/>
  <w15:docId w15:val="{0DC2F63E-B4A8-4EFE-BF2D-8D602F9DD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F2849"/>
    <w:pPr>
      <w:widowControl w:val="0"/>
      <w:spacing w:after="0" w:line="240" w:lineRule="auto"/>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F2849"/>
    <w:pPr>
      <w:tabs>
        <w:tab w:val="center" w:pos="4513"/>
        <w:tab w:val="right" w:pos="9026"/>
      </w:tabs>
    </w:pPr>
  </w:style>
  <w:style w:type="character" w:customStyle="1" w:styleId="HeaderChar">
    <w:name w:val="Header Char"/>
    <w:basedOn w:val="DefaultParagraphFont"/>
    <w:link w:val="Header"/>
    <w:rsid w:val="007F2849"/>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7F2849"/>
    <w:rPr>
      <w:color w:val="0563C1" w:themeColor="hyperlink"/>
      <w:u w:val="single"/>
    </w:rPr>
  </w:style>
  <w:style w:type="character" w:styleId="CommentReference">
    <w:name w:val="annotation reference"/>
    <w:uiPriority w:val="99"/>
    <w:semiHidden/>
    <w:rsid w:val="007F2849"/>
    <w:rPr>
      <w:rFonts w:cs="Times New Roman"/>
      <w:sz w:val="16"/>
    </w:rPr>
  </w:style>
  <w:style w:type="paragraph" w:styleId="CommentText">
    <w:name w:val="annotation text"/>
    <w:basedOn w:val="Normal"/>
    <w:link w:val="CommentTextChar1"/>
    <w:uiPriority w:val="99"/>
    <w:semiHidden/>
    <w:rsid w:val="007F2849"/>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7F2849"/>
    <w:rPr>
      <w:rFonts w:ascii="Verdana" w:eastAsia="Verdana" w:hAnsi="Verdana" w:cs="Verdana"/>
      <w:color w:val="000000"/>
      <w:sz w:val="20"/>
      <w:szCs w:val="20"/>
      <w:lang w:eastAsia="en-NZ"/>
    </w:rPr>
  </w:style>
  <w:style w:type="character" w:customStyle="1" w:styleId="CommentTextChar1">
    <w:name w:val="Comment Text Char1"/>
    <w:link w:val="CommentText"/>
    <w:uiPriority w:val="99"/>
    <w:semiHidden/>
    <w:locked/>
    <w:rsid w:val="007F2849"/>
    <w:rPr>
      <w:rFonts w:ascii="Verdana" w:eastAsia="Times New Roman" w:hAnsi="Verdana" w:cs="Times New Roman"/>
      <w:sz w:val="20"/>
      <w:szCs w:val="20"/>
      <w:lang w:val="en-GB" w:eastAsia="ar-SA"/>
    </w:rPr>
  </w:style>
  <w:style w:type="paragraph" w:styleId="ListParagraph">
    <w:name w:val="List Paragraph"/>
    <w:basedOn w:val="Normal"/>
    <w:uiPriority w:val="34"/>
    <w:qFormat/>
    <w:rsid w:val="007F2849"/>
    <w:pPr>
      <w:widowControl/>
      <w:ind w:left="720"/>
      <w:contextualSpacing/>
    </w:pPr>
    <w:rPr>
      <w:rFonts w:eastAsia="Times New Roman" w:cs="Times New Roman"/>
      <w:color w:val="auto"/>
      <w:szCs w:val="24"/>
      <w:lang w:val="en-GB" w:eastAsia="en-GB"/>
    </w:rPr>
  </w:style>
  <w:style w:type="table" w:styleId="TableGrid">
    <w:name w:val="Table Grid"/>
    <w:basedOn w:val="TableNormal"/>
    <w:uiPriority w:val="39"/>
    <w:rsid w:val="007F2849"/>
    <w:pPr>
      <w:widowControl w:val="0"/>
      <w:spacing w:after="0" w:line="240" w:lineRule="auto"/>
    </w:pPr>
    <w:rPr>
      <w:rFonts w:ascii="Verdana" w:eastAsia="Verdana" w:hAnsi="Verdana" w:cs="Verdana"/>
      <w:color w:val="000000"/>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F284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F2849"/>
    <w:pPr>
      <w:widowControl w:val="0"/>
      <w:suppressAutoHyphens w:val="0"/>
    </w:pPr>
    <w:rPr>
      <w:rFonts w:eastAsia="Verdana" w:cs="Verdana"/>
      <w:b/>
      <w:bCs/>
      <w:color w:val="000000"/>
      <w:lang w:val="en-NZ" w:eastAsia="en-NZ"/>
    </w:rPr>
  </w:style>
  <w:style w:type="character" w:customStyle="1" w:styleId="CommentSubjectChar">
    <w:name w:val="Comment Subject Char"/>
    <w:basedOn w:val="CommentTextChar1"/>
    <w:link w:val="CommentSubject"/>
    <w:uiPriority w:val="99"/>
    <w:semiHidden/>
    <w:rsid w:val="007F2849"/>
    <w:rPr>
      <w:rFonts w:ascii="Verdana" w:eastAsia="Verdana" w:hAnsi="Verdana" w:cs="Verdana"/>
      <w:b/>
      <w:bCs/>
      <w:color w:val="000000"/>
      <w:sz w:val="20"/>
      <w:szCs w:val="20"/>
      <w:lang w:val="en-GB" w:eastAsia="en-NZ"/>
    </w:rPr>
  </w:style>
  <w:style w:type="paragraph" w:styleId="Revision">
    <w:name w:val="Revision"/>
    <w:hidden/>
    <w:uiPriority w:val="99"/>
    <w:semiHidden/>
    <w:rsid w:val="007F2849"/>
    <w:pPr>
      <w:spacing w:after="0" w:line="240" w:lineRule="auto"/>
    </w:pPr>
    <w:rPr>
      <w:rFonts w:ascii="Verdana" w:eastAsia="Verdana" w:hAnsi="Verdana" w:cs="Verdana"/>
      <w:color w:val="000000"/>
      <w:sz w:val="20"/>
      <w:szCs w:val="20"/>
      <w:lang w:eastAsia="en-NZ"/>
    </w:rPr>
  </w:style>
  <w:style w:type="paragraph" w:styleId="BalloonText">
    <w:name w:val="Balloon Text"/>
    <w:basedOn w:val="Normal"/>
    <w:link w:val="BalloonTextChar"/>
    <w:uiPriority w:val="99"/>
    <w:semiHidden/>
    <w:unhideWhenUsed/>
    <w:rsid w:val="007F28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49"/>
    <w:rPr>
      <w:rFonts w:ascii="Segoe UI" w:eastAsia="Verdana" w:hAnsi="Segoe UI" w:cs="Segoe UI"/>
      <w:color w:val="000000"/>
      <w:sz w:val="18"/>
      <w:szCs w:val="18"/>
      <w:lang w:eastAsia="en-NZ"/>
    </w:rPr>
  </w:style>
  <w:style w:type="paragraph" w:styleId="Footer">
    <w:name w:val="footer"/>
    <w:basedOn w:val="Normal"/>
    <w:link w:val="FooterChar"/>
    <w:uiPriority w:val="99"/>
    <w:unhideWhenUsed/>
    <w:rsid w:val="00AD51C3"/>
    <w:pPr>
      <w:tabs>
        <w:tab w:val="center" w:pos="4513"/>
        <w:tab w:val="right" w:pos="9026"/>
      </w:tabs>
    </w:pPr>
  </w:style>
  <w:style w:type="character" w:customStyle="1" w:styleId="FooterChar">
    <w:name w:val="Footer Char"/>
    <w:basedOn w:val="DefaultParagraphFont"/>
    <w:link w:val="Footer"/>
    <w:uiPriority w:val="99"/>
    <w:rsid w:val="00AD51C3"/>
    <w:rPr>
      <w:rFonts w:ascii="Verdana" w:eastAsia="Verdana" w:hAnsi="Verdana" w:cs="Verdana"/>
      <w:color w:val="000000"/>
      <w:sz w:val="20"/>
      <w:szCs w:val="20"/>
      <w:lang w:eastAsia="en-NZ"/>
    </w:rPr>
  </w:style>
  <w:style w:type="character" w:styleId="FollowedHyperlink">
    <w:name w:val="FollowedHyperlink"/>
    <w:basedOn w:val="DefaultParagraphFont"/>
    <w:uiPriority w:val="99"/>
    <w:semiHidden/>
    <w:unhideWhenUsed/>
    <w:rsid w:val="00A17C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545-soil-contamination"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labelling_interactives/7-landfill" TargetMode="Externa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sciencelearn.org.nz/videos/887-anaerobic-diges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learn.org.nz/videos/518-point-source-contamination"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Science Learning Hub, The University of Waikato</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 the landfill</dc:title>
  <dc:subject/>
  <dc:creator>Science Learning Hub, The University of Waikato</dc:creator>
  <cp:keywords/>
  <dc:description/>
  <cp:lastModifiedBy>Science Learning Hub - University of Waikato</cp:lastModifiedBy>
  <cp:revision>5</cp:revision>
  <dcterms:created xsi:type="dcterms:W3CDTF">2018-06-19T07:38:00Z</dcterms:created>
  <dcterms:modified xsi:type="dcterms:W3CDTF">2018-06-19T21:22:00Z</dcterms:modified>
</cp:coreProperties>
</file>