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38B44" w14:textId="77777777" w:rsidR="00AC32CA" w:rsidRDefault="00AC32CA" w:rsidP="00AC32CA">
      <w:pPr>
        <w:jc w:val="center"/>
        <w:rPr>
          <w:b/>
          <w:sz w:val="24"/>
          <w:szCs w:val="24"/>
        </w:rPr>
      </w:pPr>
      <w:r>
        <w:rPr>
          <w:b/>
          <w:sz w:val="24"/>
          <w:szCs w:val="24"/>
        </w:rPr>
        <w:t>ACTIVITY: Making a mushroom spore print</w:t>
      </w:r>
    </w:p>
    <w:p w14:paraId="08B2819A" w14:textId="77777777" w:rsidR="00AC32CA" w:rsidRDefault="00AC32CA" w:rsidP="00AC32CA"/>
    <w:p w14:paraId="4322B8E0" w14:textId="77777777" w:rsidR="00AC32CA" w:rsidRDefault="00AC32CA" w:rsidP="00AC32C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261B519A" w14:textId="77777777" w:rsidR="00AC32CA" w:rsidRDefault="00AC32CA" w:rsidP="00AC32C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1164DD3" w14:textId="77777777" w:rsidR="00AC32CA" w:rsidRDefault="00AC32CA" w:rsidP="00AC32CA">
      <w:pPr>
        <w:pBdr>
          <w:top w:val="single" w:sz="4" w:space="1" w:color="000000"/>
          <w:left w:val="single" w:sz="4" w:space="4" w:color="000000"/>
          <w:bottom w:val="single" w:sz="4" w:space="1" w:color="000000"/>
          <w:right w:val="single" w:sz="4" w:space="4" w:color="000000"/>
        </w:pBdr>
      </w:pPr>
      <w:r>
        <w:t xml:space="preserve">In this activity, students create a spore print from a mushroom. Individual fungal spores are microscopic and cannot be seen with the human eye, but spore prints allow students to visualise spores. Students also </w:t>
      </w:r>
      <w:proofErr w:type="gramStart"/>
      <w:r>
        <w:t>have the opportunity to</w:t>
      </w:r>
      <w:proofErr w:type="gramEnd"/>
      <w:r>
        <w:t xml:space="preserve"> choose a question regarding spore prints and to design an investigation to answer their question.</w:t>
      </w:r>
    </w:p>
    <w:p w14:paraId="4FB45910" w14:textId="77777777" w:rsidR="00AC32CA" w:rsidRDefault="00AC32CA" w:rsidP="00AC32CA">
      <w:pPr>
        <w:pBdr>
          <w:top w:val="single" w:sz="4" w:space="1" w:color="000000"/>
          <w:left w:val="single" w:sz="4" w:space="4" w:color="000000"/>
          <w:bottom w:val="single" w:sz="4" w:space="1" w:color="000000"/>
          <w:right w:val="single" w:sz="4" w:space="4" w:color="000000"/>
        </w:pBdr>
      </w:pPr>
      <w:bookmarkStart w:id="0" w:name="_GoBack"/>
      <w:bookmarkEnd w:id="0"/>
    </w:p>
    <w:p w14:paraId="54C9AA9B" w14:textId="77777777" w:rsidR="00AC32CA" w:rsidRDefault="00AC32CA" w:rsidP="00AC32CA">
      <w:pPr>
        <w:pBdr>
          <w:top w:val="single" w:sz="4" w:space="1" w:color="000000"/>
          <w:left w:val="single" w:sz="4" w:space="4" w:color="000000"/>
          <w:bottom w:val="single" w:sz="4" w:space="1" w:color="000000"/>
          <w:right w:val="single" w:sz="4" w:space="4" w:color="000000"/>
        </w:pBdr>
      </w:pPr>
      <w:r>
        <w:t>By the end of this activity, students should be able to:</w:t>
      </w:r>
    </w:p>
    <w:p w14:paraId="57A2E1E9" w14:textId="77777777" w:rsidR="00AC32CA" w:rsidRDefault="00AC32CA" w:rsidP="00AC32CA">
      <w:pPr>
        <w:numPr>
          <w:ilvl w:val="0"/>
          <w:numId w:val="1"/>
        </w:numPr>
        <w:pBdr>
          <w:top w:val="single" w:sz="4" w:space="1" w:color="000000"/>
          <w:left w:val="single" w:sz="4" w:space="4" w:color="000000"/>
          <w:bottom w:val="single" w:sz="4" w:space="1" w:color="000000"/>
          <w:right w:val="single" w:sz="4" w:space="4" w:color="000000"/>
        </w:pBdr>
      </w:pPr>
      <w:r>
        <w:t>follow instructions to create an initial spore print</w:t>
      </w:r>
    </w:p>
    <w:p w14:paraId="1EC18D2D" w14:textId="77777777" w:rsidR="00AC32CA" w:rsidRDefault="00AC32CA" w:rsidP="00AC32CA">
      <w:pPr>
        <w:numPr>
          <w:ilvl w:val="0"/>
          <w:numId w:val="1"/>
        </w:numPr>
        <w:pBdr>
          <w:top w:val="single" w:sz="4" w:space="1" w:color="000000"/>
          <w:left w:val="single" w:sz="4" w:space="4" w:color="000000"/>
          <w:bottom w:val="single" w:sz="4" w:space="1" w:color="000000"/>
          <w:right w:val="single" w:sz="4" w:space="4" w:color="000000"/>
        </w:pBdr>
      </w:pPr>
      <w:r>
        <w:t>consider why the print did or did not work</w:t>
      </w:r>
    </w:p>
    <w:p w14:paraId="0251AF8C" w14:textId="77777777" w:rsidR="00AC32CA" w:rsidRDefault="00AC32CA" w:rsidP="00AC32CA">
      <w:pPr>
        <w:numPr>
          <w:ilvl w:val="0"/>
          <w:numId w:val="1"/>
        </w:numPr>
        <w:pBdr>
          <w:top w:val="single" w:sz="4" w:space="1" w:color="000000"/>
          <w:left w:val="single" w:sz="4" w:space="4" w:color="000000"/>
          <w:bottom w:val="single" w:sz="4" w:space="1" w:color="000000"/>
          <w:right w:val="single" w:sz="4" w:space="4" w:color="000000"/>
        </w:pBdr>
      </w:pPr>
      <w:r>
        <w:t>gain experience in phrasing a question that can be answered with a simple investigation</w:t>
      </w:r>
    </w:p>
    <w:p w14:paraId="12C84A2E" w14:textId="77777777" w:rsidR="00AC32CA" w:rsidRDefault="00AC32CA" w:rsidP="00AC32CA">
      <w:pPr>
        <w:numPr>
          <w:ilvl w:val="0"/>
          <w:numId w:val="1"/>
        </w:numPr>
        <w:pBdr>
          <w:top w:val="single" w:sz="4" w:space="1" w:color="000000"/>
          <w:left w:val="single" w:sz="4" w:space="4" w:color="000000"/>
          <w:bottom w:val="single" w:sz="4" w:space="1" w:color="000000"/>
          <w:right w:val="single" w:sz="4" w:space="4" w:color="000000"/>
        </w:pBdr>
      </w:pPr>
      <w:r>
        <w:t>gain experience in designing and carrying out a simple investigation.</w:t>
      </w:r>
    </w:p>
    <w:p w14:paraId="28D282A8" w14:textId="77777777" w:rsidR="00AC32CA" w:rsidRDefault="00AC32CA" w:rsidP="00AC32CA"/>
    <w:p w14:paraId="2EEB3D80" w14:textId="77777777" w:rsidR="00AC32CA" w:rsidRDefault="00AC32CA" w:rsidP="00AC32CA">
      <w:pPr>
        <w:pStyle w:val="Heading1"/>
      </w:pPr>
      <w:bookmarkStart w:id="1" w:name="gjdgxs" w:colFirst="0" w:colLast="0"/>
      <w:bookmarkEnd w:id="1"/>
      <w:r>
        <w:t>For teachers</w:t>
      </w:r>
    </w:p>
    <w:p w14:paraId="11A32282" w14:textId="77777777" w:rsidR="00AC32CA" w:rsidRDefault="00AC32CA" w:rsidP="00AC32CA">
      <w:pPr>
        <w:rPr>
          <w:b/>
        </w:rPr>
      </w:pPr>
    </w:p>
    <w:p w14:paraId="3A6F81E2" w14:textId="77777777" w:rsidR="00AC32CA" w:rsidRDefault="00AC32CA" w:rsidP="00AC32CA">
      <w:pPr>
        <w:pStyle w:val="Heading2"/>
      </w:pPr>
      <w:r>
        <w:t>Introduction/background</w:t>
      </w:r>
    </w:p>
    <w:p w14:paraId="62D69ED4" w14:textId="77777777" w:rsidR="00AC32CA" w:rsidRDefault="00AC32CA" w:rsidP="00AC32CA"/>
    <w:p w14:paraId="5E982226" w14:textId="77777777" w:rsidR="00AC32CA" w:rsidRDefault="00AC32CA" w:rsidP="00AC32CA">
      <w:r>
        <w:t xml:space="preserve">Spores are how fungi reproduce. A mushroom (fungus) cannot move, so it releases thousands of spores that are dispersed by wind or water. Spores are </w:t>
      </w:r>
      <w:proofErr w:type="gramStart"/>
      <w:r>
        <w:t>microscopic</w:t>
      </w:r>
      <w:proofErr w:type="gramEnd"/>
      <w:r>
        <w:t xml:space="preserve"> so we cannot see them with the human eye. However, when thousands of them are released in a spore print, we can see the patterns they make.</w:t>
      </w:r>
    </w:p>
    <w:p w14:paraId="0D6304AB" w14:textId="77777777" w:rsidR="00AC32CA" w:rsidRDefault="00AC32CA" w:rsidP="00AC32CA"/>
    <w:p w14:paraId="2AB6C713" w14:textId="77777777" w:rsidR="00AC32CA" w:rsidRDefault="00AC32CA" w:rsidP="00AC32CA">
      <w:pPr>
        <w:rPr>
          <w:i/>
        </w:rPr>
      </w:pPr>
      <w:r>
        <w:t>For safety reasons, this activity uses edible mushrooms. Whether a spore print is successful depends on the maturity of the mushroom. Mushrooms that are too young or too old will not work. If you collect your own mushrooms, choose healthy-looking mushrooms in the morning when there is rain. If you are using supermarket mushrooms, choose mushrooms that have their gills exposed.</w:t>
      </w:r>
    </w:p>
    <w:p w14:paraId="40FFEB29" w14:textId="77777777" w:rsidR="00AC32CA" w:rsidRDefault="00AC32CA" w:rsidP="00AC32CA"/>
    <w:p w14:paraId="34ED53C5" w14:textId="77777777" w:rsidR="00AC32CA" w:rsidRDefault="00AC32CA" w:rsidP="00AC32CA">
      <w:r>
        <w:t>If the mushrooms you use do not make a spore print after 24–48 hours, all is not lost. It demonstrates an important aspect of the nature of science. Not all investigations work, and it’s the job of scientists to examine the investigation to determine what went wrong and what to try differently. It also provides a natural context for students to design their own investigations.</w:t>
      </w:r>
    </w:p>
    <w:p w14:paraId="0FB3782C" w14:textId="77777777" w:rsidR="00AC32CA" w:rsidRDefault="00AC32CA" w:rsidP="00AC32CA"/>
    <w:p w14:paraId="7315EE06" w14:textId="77777777" w:rsidR="00AC32CA" w:rsidRDefault="00AC32CA" w:rsidP="00AC32CA">
      <w:r>
        <w:t xml:space="preserve">Use the article </w:t>
      </w:r>
      <w:hyperlink r:id="rId7" w:history="1">
        <w:proofErr w:type="spellStart"/>
        <w:r w:rsidRPr="00EB6CF3">
          <w:rPr>
            <w:rStyle w:val="Hyperlink"/>
            <w:i/>
          </w:rPr>
          <w:t>Ngā</w:t>
        </w:r>
        <w:proofErr w:type="spellEnd"/>
        <w:r w:rsidRPr="00EB6CF3">
          <w:rPr>
            <w:rStyle w:val="Hyperlink"/>
            <w:i/>
          </w:rPr>
          <w:t xml:space="preserve"> </w:t>
        </w:r>
        <w:proofErr w:type="spellStart"/>
        <w:r w:rsidRPr="00EB6CF3">
          <w:rPr>
            <w:rStyle w:val="Hyperlink"/>
            <w:i/>
          </w:rPr>
          <w:t>Hekaheka</w:t>
        </w:r>
        <w:proofErr w:type="spellEnd"/>
        <w:r w:rsidRPr="00EB6CF3">
          <w:rPr>
            <w:rStyle w:val="Hyperlink"/>
            <w:i/>
          </w:rPr>
          <w:t xml:space="preserve"> o Aotearoa</w:t>
        </w:r>
        <w:r w:rsidRPr="00EB6CF3">
          <w:rPr>
            <w:rStyle w:val="Hyperlink"/>
          </w:rPr>
          <w:t xml:space="preserve"> – </w:t>
        </w:r>
        <w:proofErr w:type="spellStart"/>
        <w:r w:rsidRPr="00EB6CF3">
          <w:rPr>
            <w:rStyle w:val="Hyperlink"/>
          </w:rPr>
          <w:t>kuputaka</w:t>
        </w:r>
        <w:proofErr w:type="spellEnd"/>
      </w:hyperlink>
      <w:r>
        <w:t xml:space="preserve"> to find article links for background information and vocabulary terms in te </w:t>
      </w:r>
      <w:proofErr w:type="spellStart"/>
      <w:r>
        <w:t>reo</w:t>
      </w:r>
      <w:proofErr w:type="spellEnd"/>
      <w:r>
        <w:t xml:space="preserve"> Māori and English.</w:t>
      </w:r>
    </w:p>
    <w:p w14:paraId="2B59454E" w14:textId="77777777" w:rsidR="00AC32CA" w:rsidRDefault="00AC32CA" w:rsidP="00AC32CA"/>
    <w:p w14:paraId="1AC4952F" w14:textId="77777777" w:rsidR="00AC32CA" w:rsidRDefault="00AC32CA" w:rsidP="00AC32CA">
      <w:pPr>
        <w:pStyle w:val="Heading2"/>
      </w:pPr>
      <w:bookmarkStart w:id="2" w:name="30j0zll" w:colFirst="0" w:colLast="0"/>
      <w:bookmarkEnd w:id="2"/>
      <w:r>
        <w:t>What you need</w:t>
      </w:r>
    </w:p>
    <w:p w14:paraId="029BE95F" w14:textId="77777777" w:rsidR="00AC32CA" w:rsidRDefault="00AC32CA" w:rsidP="00AC32CA"/>
    <w:p w14:paraId="325484F4" w14:textId="77777777" w:rsidR="00AC32CA" w:rsidRDefault="00AC32CA" w:rsidP="00AC32CA">
      <w:pPr>
        <w:numPr>
          <w:ilvl w:val="0"/>
          <w:numId w:val="1"/>
        </w:numPr>
        <w:contextualSpacing/>
      </w:pPr>
      <w:r>
        <w:t>Mushrooms (one or more varieties – trials indicate that flat brown Portobello and shiitake mushrooms work well)</w:t>
      </w:r>
    </w:p>
    <w:p w14:paraId="6F7D5B42" w14:textId="77777777" w:rsidR="00AC32CA" w:rsidRDefault="00AC32CA" w:rsidP="00AC32CA">
      <w:pPr>
        <w:numPr>
          <w:ilvl w:val="0"/>
          <w:numId w:val="1"/>
        </w:numPr>
        <w:contextualSpacing/>
      </w:pPr>
      <w:r>
        <w:t xml:space="preserve">White and black paper (some spores are </w:t>
      </w:r>
      <w:proofErr w:type="gramStart"/>
      <w:r>
        <w:t>dark</w:t>
      </w:r>
      <w:proofErr w:type="gramEnd"/>
      <w:r>
        <w:t xml:space="preserve"> and some are light)</w:t>
      </w:r>
    </w:p>
    <w:p w14:paraId="3722E2EC" w14:textId="77777777" w:rsidR="00AC32CA" w:rsidRDefault="00AC32CA" w:rsidP="00AC32CA">
      <w:pPr>
        <w:numPr>
          <w:ilvl w:val="0"/>
          <w:numId w:val="1"/>
        </w:numPr>
        <w:contextualSpacing/>
      </w:pPr>
      <w:r>
        <w:t>Knife</w:t>
      </w:r>
    </w:p>
    <w:p w14:paraId="50683998" w14:textId="77777777" w:rsidR="00AC32CA" w:rsidRDefault="00AC32CA" w:rsidP="00AC32CA">
      <w:pPr>
        <w:numPr>
          <w:ilvl w:val="0"/>
          <w:numId w:val="1"/>
        </w:numPr>
        <w:contextualSpacing/>
      </w:pPr>
      <w:r>
        <w:t>Ice cream containers or similar</w:t>
      </w:r>
    </w:p>
    <w:p w14:paraId="49766F75" w14:textId="77777777" w:rsidR="00AC32CA" w:rsidRDefault="00AC32CA" w:rsidP="00AC32CA">
      <w:pPr>
        <w:numPr>
          <w:ilvl w:val="0"/>
          <w:numId w:val="1"/>
        </w:numPr>
      </w:pPr>
      <w:r>
        <w:t>Magnifying devices (hand lenses, digital microscope or camera)</w:t>
      </w:r>
    </w:p>
    <w:p w14:paraId="5F9EC347" w14:textId="77777777" w:rsidR="00AC32CA" w:rsidRDefault="00AC32CA" w:rsidP="00AC32CA"/>
    <w:p w14:paraId="68B66A95" w14:textId="77777777" w:rsidR="00AC32CA" w:rsidRDefault="00AC32CA" w:rsidP="00AC32CA">
      <w:pPr>
        <w:pStyle w:val="Heading2"/>
      </w:pPr>
      <w:bookmarkStart w:id="3" w:name="1fob9te" w:colFirst="0" w:colLast="0"/>
      <w:bookmarkStart w:id="4" w:name="_3znysh7" w:colFirst="0" w:colLast="0"/>
      <w:bookmarkEnd w:id="3"/>
      <w:bookmarkEnd w:id="4"/>
      <w:r>
        <w:t>What to do</w:t>
      </w:r>
    </w:p>
    <w:p w14:paraId="3923D6A2" w14:textId="77777777" w:rsidR="00AC32CA" w:rsidRDefault="00AC32CA" w:rsidP="00AC32CA"/>
    <w:p w14:paraId="2EEDCC09" w14:textId="77777777" w:rsidR="00AC32CA" w:rsidRDefault="00AC32CA" w:rsidP="00AC32CA">
      <w:pPr>
        <w:rPr>
          <w:i/>
        </w:rPr>
      </w:pPr>
      <w:r>
        <w:rPr>
          <w:i/>
        </w:rPr>
        <w:t>Making a spore print</w:t>
      </w:r>
    </w:p>
    <w:p w14:paraId="73B93E2C" w14:textId="77777777" w:rsidR="00AC32CA" w:rsidRDefault="00AC32CA" w:rsidP="00AC32CA"/>
    <w:p w14:paraId="24931413" w14:textId="77777777" w:rsidR="00AC32CA" w:rsidRDefault="00AC32CA" w:rsidP="00AC32CA">
      <w:pPr>
        <w:numPr>
          <w:ilvl w:val="0"/>
          <w:numId w:val="2"/>
        </w:numPr>
      </w:pPr>
      <w:r>
        <w:t>Use magnifying devices to examine mushrooms for spores.</w:t>
      </w:r>
    </w:p>
    <w:p w14:paraId="3975DA92" w14:textId="77777777" w:rsidR="00AC32CA" w:rsidRDefault="00AC32CA" w:rsidP="00AC32CA"/>
    <w:p w14:paraId="794ED952" w14:textId="77777777" w:rsidR="00AC32CA" w:rsidRDefault="00AC32CA" w:rsidP="00AC32CA">
      <w:pPr>
        <w:numPr>
          <w:ilvl w:val="0"/>
          <w:numId w:val="2"/>
        </w:numPr>
      </w:pPr>
      <w:r>
        <w:t>Follow the instructions for making spore prints.</w:t>
      </w:r>
    </w:p>
    <w:p w14:paraId="60F4072A" w14:textId="77777777" w:rsidR="00AC32CA" w:rsidRDefault="00AC32CA" w:rsidP="00AC32CA"/>
    <w:p w14:paraId="0CC3B126" w14:textId="77777777" w:rsidR="00AC32CA" w:rsidRDefault="00AC32CA" w:rsidP="00AC32CA">
      <w:pPr>
        <w:numPr>
          <w:ilvl w:val="0"/>
          <w:numId w:val="2"/>
        </w:numPr>
      </w:pPr>
      <w:r>
        <w:t>Examine the prints the next day. Discuss the outcomes, whether successful or not.</w:t>
      </w:r>
    </w:p>
    <w:p w14:paraId="4A6FBEF1" w14:textId="77777777" w:rsidR="00AC32CA" w:rsidRDefault="00AC32CA" w:rsidP="00AC32CA"/>
    <w:p w14:paraId="3BFD0FF9" w14:textId="77777777" w:rsidR="00AC32CA" w:rsidRDefault="00AC32CA" w:rsidP="00AC32CA">
      <w:pPr>
        <w:numPr>
          <w:ilvl w:val="0"/>
          <w:numId w:val="2"/>
        </w:numPr>
      </w:pPr>
      <w:r>
        <w:t>Use the magnifying devices to examine the spore prints. Make comparisons between the prints and the mushrooms.</w:t>
      </w:r>
    </w:p>
    <w:p w14:paraId="765A96ED" w14:textId="77777777" w:rsidR="00AC32CA" w:rsidRDefault="00AC32CA" w:rsidP="00AC32CA"/>
    <w:p w14:paraId="0C5CE947" w14:textId="77777777" w:rsidR="00AC32CA" w:rsidRDefault="00AC32CA" w:rsidP="00AC32CA">
      <w:pPr>
        <w:numPr>
          <w:ilvl w:val="0"/>
          <w:numId w:val="2"/>
        </w:numPr>
      </w:pPr>
      <w:r>
        <w:t>If desired, conduct student-led investigations to answer questions the students might have.</w:t>
      </w:r>
    </w:p>
    <w:p w14:paraId="636E00EA" w14:textId="77777777" w:rsidR="00AC32CA" w:rsidRDefault="00AC32CA" w:rsidP="00AC32CA"/>
    <w:p w14:paraId="0E25ECB9" w14:textId="77777777" w:rsidR="00AC32CA" w:rsidRDefault="00AC32CA" w:rsidP="00AC32CA">
      <w:pPr>
        <w:rPr>
          <w:i/>
        </w:rPr>
      </w:pPr>
      <w:r>
        <w:rPr>
          <w:i/>
        </w:rPr>
        <w:t>Designing a student-led investigation</w:t>
      </w:r>
    </w:p>
    <w:p w14:paraId="5FF73545" w14:textId="77777777" w:rsidR="00AC32CA" w:rsidRDefault="00AC32CA" w:rsidP="00AC32CA"/>
    <w:p w14:paraId="29C37D85" w14:textId="77777777" w:rsidR="00AC32CA" w:rsidRDefault="00AC32CA" w:rsidP="00AC32CA">
      <w:pPr>
        <w:numPr>
          <w:ilvl w:val="0"/>
          <w:numId w:val="2"/>
        </w:numPr>
      </w:pPr>
      <w:r>
        <w:t>Choose a question to answer. Example questions might be:</w:t>
      </w:r>
    </w:p>
    <w:p w14:paraId="4BB32EE8" w14:textId="77777777" w:rsidR="00AC32CA" w:rsidRDefault="00AC32CA" w:rsidP="00AC32CA">
      <w:pPr>
        <w:numPr>
          <w:ilvl w:val="0"/>
          <w:numId w:val="3"/>
        </w:numPr>
        <w:contextualSpacing/>
      </w:pPr>
      <w:r>
        <w:t>Do all mushrooms make spore prints?</w:t>
      </w:r>
    </w:p>
    <w:p w14:paraId="341B6115" w14:textId="77777777" w:rsidR="00AC32CA" w:rsidRDefault="00AC32CA" w:rsidP="00AC32CA">
      <w:pPr>
        <w:numPr>
          <w:ilvl w:val="0"/>
          <w:numId w:val="3"/>
        </w:numPr>
        <w:contextualSpacing/>
      </w:pPr>
      <w:r>
        <w:t>Do mushrooms make darker prints if we leave them for longer?</w:t>
      </w:r>
    </w:p>
    <w:p w14:paraId="19684490" w14:textId="77777777" w:rsidR="00AC32CA" w:rsidRDefault="00AC32CA" w:rsidP="00AC32CA">
      <w:pPr>
        <w:numPr>
          <w:ilvl w:val="0"/>
          <w:numId w:val="3"/>
        </w:numPr>
        <w:contextualSpacing/>
      </w:pPr>
      <w:r>
        <w:t>Does the age of a mushroom affect whether it leaves a spore print?</w:t>
      </w:r>
    </w:p>
    <w:p w14:paraId="501B0B4C" w14:textId="77777777" w:rsidR="00AC32CA" w:rsidRDefault="00AC32CA" w:rsidP="00AC32CA">
      <w:pPr>
        <w:numPr>
          <w:ilvl w:val="0"/>
          <w:numId w:val="3"/>
        </w:numPr>
        <w:contextualSpacing/>
      </w:pPr>
      <w:r>
        <w:t>Does temperature (or humidity) affect the spore print?</w:t>
      </w:r>
    </w:p>
    <w:p w14:paraId="388D4B49" w14:textId="77777777" w:rsidR="00AC32CA" w:rsidRDefault="00AC32CA" w:rsidP="00AC32CA">
      <w:pPr>
        <w:numPr>
          <w:ilvl w:val="0"/>
          <w:numId w:val="3"/>
        </w:numPr>
        <w:contextualSpacing/>
      </w:pPr>
      <w:r>
        <w:t>Do different mushrooms species have the same coloured spores?</w:t>
      </w:r>
    </w:p>
    <w:p w14:paraId="1F8DFFD8" w14:textId="77777777" w:rsidR="00AC32CA" w:rsidRDefault="00AC32CA" w:rsidP="00AC32CA">
      <w:pPr>
        <w:numPr>
          <w:ilvl w:val="0"/>
          <w:numId w:val="3"/>
        </w:numPr>
        <w:contextualSpacing/>
      </w:pPr>
      <w:r>
        <w:t>Will the mushrooms still release spores if we leave them uncovered?</w:t>
      </w:r>
    </w:p>
    <w:p w14:paraId="259CD085" w14:textId="77777777" w:rsidR="00AC32CA" w:rsidRDefault="00AC32CA" w:rsidP="00AC32CA"/>
    <w:p w14:paraId="0BF849FF" w14:textId="77777777" w:rsidR="00AC32CA" w:rsidRDefault="00AC32CA" w:rsidP="00AC32CA">
      <w:pPr>
        <w:numPr>
          <w:ilvl w:val="0"/>
          <w:numId w:val="2"/>
        </w:numPr>
      </w:pPr>
      <w:r>
        <w:t>Plan the investigation. Students need to consider:</w:t>
      </w:r>
    </w:p>
    <w:p w14:paraId="4F3B80A5" w14:textId="77777777" w:rsidR="00AC32CA" w:rsidRDefault="00AC32CA" w:rsidP="00AC32CA">
      <w:pPr>
        <w:numPr>
          <w:ilvl w:val="0"/>
          <w:numId w:val="4"/>
        </w:numPr>
        <w:contextualSpacing/>
      </w:pPr>
      <w:r>
        <w:t>materials they need for the investigation</w:t>
      </w:r>
    </w:p>
    <w:p w14:paraId="38C31EF2" w14:textId="77777777" w:rsidR="00AC32CA" w:rsidRDefault="00AC32CA" w:rsidP="00AC32CA">
      <w:pPr>
        <w:numPr>
          <w:ilvl w:val="0"/>
          <w:numId w:val="4"/>
        </w:numPr>
        <w:contextualSpacing/>
      </w:pPr>
      <w:r>
        <w:t>time it will take to do the investigation – is it manageable?</w:t>
      </w:r>
    </w:p>
    <w:p w14:paraId="3086FE0F" w14:textId="77777777" w:rsidR="00AC32CA" w:rsidRDefault="00AC32CA" w:rsidP="00AC32CA">
      <w:pPr>
        <w:numPr>
          <w:ilvl w:val="0"/>
          <w:numId w:val="4"/>
        </w:numPr>
        <w:contextualSpacing/>
      </w:pPr>
      <w:r>
        <w:t>validity – will the investigation answer the question?</w:t>
      </w:r>
    </w:p>
    <w:p w14:paraId="45CD5E9D" w14:textId="77777777" w:rsidR="00AC32CA" w:rsidRDefault="00AC32CA" w:rsidP="00AC32CA">
      <w:pPr>
        <w:numPr>
          <w:ilvl w:val="0"/>
          <w:numId w:val="4"/>
        </w:numPr>
        <w:contextualSpacing/>
      </w:pPr>
      <w:r>
        <w:t>the variables (any factor that can be controlled or changed in an investigation)</w:t>
      </w:r>
    </w:p>
    <w:p w14:paraId="72B38CB7" w14:textId="77777777" w:rsidR="00AC32CA" w:rsidRDefault="00AC32CA" w:rsidP="00AC32CA">
      <w:pPr>
        <w:numPr>
          <w:ilvl w:val="0"/>
          <w:numId w:val="4"/>
        </w:numPr>
        <w:contextualSpacing/>
      </w:pPr>
      <w:r>
        <w:t>measuring, recording or reporting their plan, the investigation process and the results – how will they make measurements and how will they present the data?</w:t>
      </w:r>
    </w:p>
    <w:p w14:paraId="6D2A46F5" w14:textId="77777777" w:rsidR="00AC32CA" w:rsidRDefault="00AC32CA" w:rsidP="00AC32CA"/>
    <w:p w14:paraId="09F11639" w14:textId="77777777" w:rsidR="00AC32CA" w:rsidRDefault="00AC32CA" w:rsidP="00AC32CA">
      <w:pPr>
        <w:numPr>
          <w:ilvl w:val="0"/>
          <w:numId w:val="2"/>
        </w:numPr>
      </w:pPr>
      <w:r>
        <w:t>Write out the question and the steps the students plan to take.</w:t>
      </w:r>
    </w:p>
    <w:p w14:paraId="00EE4DDF" w14:textId="77777777" w:rsidR="00AC32CA" w:rsidRDefault="00AC32CA" w:rsidP="00AC32CA">
      <w:pPr>
        <w:ind w:left="360"/>
      </w:pPr>
    </w:p>
    <w:p w14:paraId="512E0A39" w14:textId="77777777" w:rsidR="00AC32CA" w:rsidRDefault="00AC32CA" w:rsidP="00AC32CA">
      <w:pPr>
        <w:numPr>
          <w:ilvl w:val="0"/>
          <w:numId w:val="2"/>
        </w:numPr>
      </w:pPr>
      <w:r>
        <w:t>Conduct the investigation and record the results.</w:t>
      </w:r>
    </w:p>
    <w:p w14:paraId="6E4B1EF9" w14:textId="77777777" w:rsidR="00AC32CA" w:rsidRDefault="00AC32CA" w:rsidP="00AC32CA">
      <w:pPr>
        <w:ind w:left="360"/>
      </w:pPr>
    </w:p>
    <w:p w14:paraId="52F01BD6" w14:textId="77777777" w:rsidR="00AC32CA" w:rsidRDefault="00AC32CA" w:rsidP="00AC32CA">
      <w:pPr>
        <w:numPr>
          <w:ilvl w:val="0"/>
          <w:numId w:val="2"/>
        </w:numPr>
      </w:pPr>
      <w:r>
        <w:t>Discuss the results:</w:t>
      </w:r>
    </w:p>
    <w:p w14:paraId="6068B170" w14:textId="77777777" w:rsidR="00AC32CA" w:rsidRDefault="00AC32CA" w:rsidP="00AC32CA">
      <w:pPr>
        <w:numPr>
          <w:ilvl w:val="0"/>
          <w:numId w:val="5"/>
        </w:numPr>
        <w:contextualSpacing/>
      </w:pPr>
      <w:r>
        <w:t>Did the investigation answer the question?</w:t>
      </w:r>
    </w:p>
    <w:p w14:paraId="2B6C0795" w14:textId="77777777" w:rsidR="00AC32CA" w:rsidRDefault="00AC32CA" w:rsidP="00AC32CA">
      <w:pPr>
        <w:numPr>
          <w:ilvl w:val="0"/>
          <w:numId w:val="5"/>
        </w:numPr>
        <w:contextualSpacing/>
      </w:pPr>
      <w:r>
        <w:t>Were there any challenges to the investigation? How did you handle them?</w:t>
      </w:r>
    </w:p>
    <w:p w14:paraId="6A6B9633" w14:textId="77777777" w:rsidR="00AC32CA" w:rsidRDefault="00AC32CA" w:rsidP="00AC32CA">
      <w:pPr>
        <w:numPr>
          <w:ilvl w:val="0"/>
          <w:numId w:val="5"/>
        </w:numPr>
        <w:contextualSpacing/>
      </w:pPr>
      <w:r>
        <w:t>Would you make any changes to your investigation if you were to do it again?</w:t>
      </w:r>
    </w:p>
    <w:p w14:paraId="3C6E0FC6" w14:textId="77777777" w:rsidR="00AC32CA" w:rsidRDefault="00AC32CA" w:rsidP="00AC32CA"/>
    <w:p w14:paraId="655FF253" w14:textId="77777777" w:rsidR="00AC32CA" w:rsidRDefault="00AC32CA" w:rsidP="00AC32CA">
      <w:pPr>
        <w:pStyle w:val="Heading2"/>
      </w:pPr>
      <w:r>
        <w:t>Alternative conceptions</w:t>
      </w:r>
    </w:p>
    <w:p w14:paraId="2CE03A5D" w14:textId="77777777" w:rsidR="00AC32CA" w:rsidRDefault="00AC32CA" w:rsidP="00AC32CA"/>
    <w:p w14:paraId="312BBDF4" w14:textId="77777777" w:rsidR="00AC32CA" w:rsidRDefault="00AC32CA" w:rsidP="00AC32CA">
      <w:r>
        <w:t>Mushrooms are not plants – they are fungi.</w:t>
      </w:r>
    </w:p>
    <w:p w14:paraId="76230E02" w14:textId="77777777" w:rsidR="00AC32CA" w:rsidRDefault="00AC32CA" w:rsidP="00AC32CA"/>
    <w:p w14:paraId="39DD50CC" w14:textId="77777777" w:rsidR="00AC32CA" w:rsidRDefault="00AC32CA" w:rsidP="00AC32CA">
      <w:r>
        <w:t>Spores are not seeds, but they serve a similar purpose. Spores allow fungi to reproduce.</w:t>
      </w:r>
    </w:p>
    <w:p w14:paraId="7A717580" w14:textId="77777777" w:rsidR="00AC32CA" w:rsidRDefault="00AC32CA" w:rsidP="00AC32CA">
      <w:pPr>
        <w:pStyle w:val="Heading2"/>
        <w:rPr>
          <w:b w:val="0"/>
          <w:i w:val="0"/>
        </w:rPr>
      </w:pPr>
    </w:p>
    <w:p w14:paraId="6DB5B612" w14:textId="77777777" w:rsidR="00AC32CA" w:rsidRDefault="00AC32CA" w:rsidP="00AC32CA"/>
    <w:p w14:paraId="6F16B311" w14:textId="77777777" w:rsidR="00AC32CA" w:rsidRDefault="00AC32CA" w:rsidP="00AC32CA">
      <w:r>
        <w:br w:type="page"/>
      </w:r>
    </w:p>
    <w:p w14:paraId="54E08DFB" w14:textId="77777777" w:rsidR="00AC32CA" w:rsidRDefault="00AC32CA" w:rsidP="00AC32CA">
      <w:pPr>
        <w:pStyle w:val="Heading1"/>
      </w:pPr>
      <w:r>
        <w:lastRenderedPageBreak/>
        <w:t>For students</w:t>
      </w:r>
    </w:p>
    <w:p w14:paraId="45B3CB4C" w14:textId="77777777" w:rsidR="00AC32CA" w:rsidRDefault="00AC32CA" w:rsidP="00AC32CA">
      <w:pPr>
        <w:rPr>
          <w:b/>
        </w:rPr>
      </w:pP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5455"/>
        <w:gridCol w:w="4184"/>
      </w:tblGrid>
      <w:tr w:rsidR="00AC32CA" w14:paraId="544BA7E9" w14:textId="77777777" w:rsidTr="009864B3">
        <w:tc>
          <w:tcPr>
            <w:tcW w:w="5455" w:type="dxa"/>
          </w:tcPr>
          <w:p w14:paraId="1D8AF8C8" w14:textId="77777777" w:rsidR="00AC32CA" w:rsidRDefault="00AC32CA" w:rsidP="00AC32CA">
            <w:pPr>
              <w:numPr>
                <w:ilvl w:val="0"/>
                <w:numId w:val="6"/>
              </w:numPr>
              <w:pBdr>
                <w:top w:val="nil"/>
                <w:left w:val="nil"/>
                <w:bottom w:val="nil"/>
                <w:right w:val="nil"/>
                <w:between w:val="nil"/>
              </w:pBdr>
              <w:contextualSpacing/>
            </w:pPr>
            <w:r>
              <w:rPr>
                <w:color w:val="000000"/>
              </w:rPr>
              <w:t>Cut off the stalks.</w:t>
            </w:r>
          </w:p>
        </w:tc>
        <w:tc>
          <w:tcPr>
            <w:tcW w:w="4184" w:type="dxa"/>
          </w:tcPr>
          <w:p w14:paraId="7776BFC8" w14:textId="77777777" w:rsidR="00AC32CA" w:rsidRDefault="00AC32CA" w:rsidP="009864B3">
            <w:pPr>
              <w:rPr>
                <w:b/>
              </w:rPr>
            </w:pPr>
            <w:r>
              <w:rPr>
                <w:noProof/>
              </w:rPr>
              <w:drawing>
                <wp:inline distT="114300" distB="114300" distL="114300" distR="114300" wp14:anchorId="202DE56D" wp14:editId="1BC74E9B">
                  <wp:extent cx="2520000" cy="1890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20000" cy="1890000"/>
                          </a:xfrm>
                          <a:prstGeom prst="rect">
                            <a:avLst/>
                          </a:prstGeom>
                          <a:ln/>
                        </pic:spPr>
                      </pic:pic>
                    </a:graphicData>
                  </a:graphic>
                </wp:inline>
              </w:drawing>
            </w:r>
          </w:p>
          <w:p w14:paraId="21A86587" w14:textId="77777777" w:rsidR="00AC32CA" w:rsidRDefault="00AC32CA" w:rsidP="009864B3">
            <w:pPr>
              <w:rPr>
                <w:b/>
              </w:rPr>
            </w:pPr>
          </w:p>
        </w:tc>
      </w:tr>
      <w:tr w:rsidR="00AC32CA" w14:paraId="70C1267A" w14:textId="77777777" w:rsidTr="009864B3">
        <w:tc>
          <w:tcPr>
            <w:tcW w:w="5455" w:type="dxa"/>
          </w:tcPr>
          <w:p w14:paraId="75757480" w14:textId="77777777" w:rsidR="00AC32CA" w:rsidRDefault="00AC32CA" w:rsidP="00AC32CA">
            <w:pPr>
              <w:numPr>
                <w:ilvl w:val="0"/>
                <w:numId w:val="6"/>
              </w:numPr>
              <w:pBdr>
                <w:top w:val="nil"/>
                <w:left w:val="nil"/>
                <w:bottom w:val="nil"/>
                <w:right w:val="nil"/>
                <w:between w:val="nil"/>
              </w:pBdr>
              <w:contextualSpacing/>
            </w:pPr>
            <w:r>
              <w:rPr>
                <w:color w:val="000000"/>
              </w:rPr>
              <w:t>Place the caps gill-side down on black and white paper.</w:t>
            </w:r>
          </w:p>
        </w:tc>
        <w:tc>
          <w:tcPr>
            <w:tcW w:w="4184" w:type="dxa"/>
          </w:tcPr>
          <w:p w14:paraId="3603510E" w14:textId="77777777" w:rsidR="00AC32CA" w:rsidRDefault="00AC32CA" w:rsidP="009864B3">
            <w:pPr>
              <w:rPr>
                <w:b/>
              </w:rPr>
            </w:pPr>
            <w:r>
              <w:rPr>
                <w:noProof/>
              </w:rPr>
              <w:drawing>
                <wp:inline distT="114300" distB="114300" distL="114300" distR="114300" wp14:anchorId="481F5924" wp14:editId="75AB82D5">
                  <wp:extent cx="2520000" cy="1801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520000" cy="1801800"/>
                          </a:xfrm>
                          <a:prstGeom prst="rect">
                            <a:avLst/>
                          </a:prstGeom>
                          <a:ln/>
                        </pic:spPr>
                      </pic:pic>
                    </a:graphicData>
                  </a:graphic>
                </wp:inline>
              </w:drawing>
            </w:r>
          </w:p>
          <w:p w14:paraId="384957FC" w14:textId="77777777" w:rsidR="00AC32CA" w:rsidRDefault="00AC32CA" w:rsidP="009864B3">
            <w:pPr>
              <w:rPr>
                <w:b/>
              </w:rPr>
            </w:pPr>
          </w:p>
        </w:tc>
      </w:tr>
      <w:tr w:rsidR="00AC32CA" w14:paraId="2FC08539" w14:textId="77777777" w:rsidTr="009864B3">
        <w:tc>
          <w:tcPr>
            <w:tcW w:w="5455" w:type="dxa"/>
          </w:tcPr>
          <w:p w14:paraId="3CEDFE8C" w14:textId="77777777" w:rsidR="00AC32CA" w:rsidRDefault="00AC32CA" w:rsidP="00AC32CA">
            <w:pPr>
              <w:numPr>
                <w:ilvl w:val="0"/>
                <w:numId w:val="6"/>
              </w:numPr>
              <w:pBdr>
                <w:top w:val="nil"/>
                <w:left w:val="nil"/>
                <w:bottom w:val="nil"/>
                <w:right w:val="nil"/>
                <w:between w:val="nil"/>
              </w:pBdr>
              <w:contextualSpacing/>
            </w:pPr>
            <w:r>
              <w:rPr>
                <w:color w:val="000000"/>
              </w:rPr>
              <w:t>Cover the mushrooms to keep moist overnight.</w:t>
            </w:r>
          </w:p>
        </w:tc>
        <w:tc>
          <w:tcPr>
            <w:tcW w:w="4184" w:type="dxa"/>
          </w:tcPr>
          <w:p w14:paraId="114B0DD0" w14:textId="77777777" w:rsidR="00AC32CA" w:rsidRDefault="00AC32CA" w:rsidP="009864B3">
            <w:pPr>
              <w:rPr>
                <w:b/>
              </w:rPr>
            </w:pPr>
            <w:r>
              <w:rPr>
                <w:noProof/>
              </w:rPr>
              <w:drawing>
                <wp:inline distT="114300" distB="114300" distL="114300" distR="114300" wp14:anchorId="4FC70D87" wp14:editId="225EE077">
                  <wp:extent cx="2520000" cy="1848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520000" cy="1848000"/>
                          </a:xfrm>
                          <a:prstGeom prst="rect">
                            <a:avLst/>
                          </a:prstGeom>
                          <a:ln/>
                        </pic:spPr>
                      </pic:pic>
                    </a:graphicData>
                  </a:graphic>
                </wp:inline>
              </w:drawing>
            </w:r>
          </w:p>
          <w:p w14:paraId="075DACF2" w14:textId="77777777" w:rsidR="00AC32CA" w:rsidRDefault="00AC32CA" w:rsidP="009864B3">
            <w:pPr>
              <w:rPr>
                <w:b/>
              </w:rPr>
            </w:pPr>
          </w:p>
        </w:tc>
      </w:tr>
      <w:tr w:rsidR="00AC32CA" w14:paraId="7B742CCF" w14:textId="77777777" w:rsidTr="009864B3">
        <w:tc>
          <w:tcPr>
            <w:tcW w:w="5455" w:type="dxa"/>
          </w:tcPr>
          <w:p w14:paraId="07C3B639" w14:textId="77777777" w:rsidR="00AC32CA" w:rsidRDefault="00AC32CA" w:rsidP="00AC32CA">
            <w:pPr>
              <w:numPr>
                <w:ilvl w:val="0"/>
                <w:numId w:val="6"/>
              </w:numPr>
              <w:pBdr>
                <w:top w:val="nil"/>
                <w:left w:val="nil"/>
                <w:bottom w:val="nil"/>
                <w:right w:val="nil"/>
                <w:between w:val="nil"/>
              </w:pBdr>
              <w:contextualSpacing/>
            </w:pPr>
            <w:r>
              <w:rPr>
                <w:color w:val="000000"/>
              </w:rPr>
              <w:t>Remove the cover and mushroom caps to reveal a print of the spores released from the gills.</w:t>
            </w:r>
          </w:p>
        </w:tc>
        <w:tc>
          <w:tcPr>
            <w:tcW w:w="4184" w:type="dxa"/>
          </w:tcPr>
          <w:p w14:paraId="7A326C5D" w14:textId="77777777" w:rsidR="00AC32CA" w:rsidRDefault="00AC32CA" w:rsidP="009864B3">
            <w:pPr>
              <w:rPr>
                <w:b/>
              </w:rPr>
            </w:pPr>
            <w:r>
              <w:rPr>
                <w:noProof/>
              </w:rPr>
              <w:drawing>
                <wp:inline distT="114300" distB="114300" distL="114300" distR="114300" wp14:anchorId="2CD608B4" wp14:editId="2A18A235">
                  <wp:extent cx="2520000" cy="210061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3935" b="3099"/>
                          <a:stretch>
                            <a:fillRect/>
                          </a:stretch>
                        </pic:blipFill>
                        <pic:spPr>
                          <a:xfrm>
                            <a:off x="0" y="0"/>
                            <a:ext cx="2520000" cy="2100617"/>
                          </a:xfrm>
                          <a:prstGeom prst="rect">
                            <a:avLst/>
                          </a:prstGeom>
                          <a:ln/>
                        </pic:spPr>
                      </pic:pic>
                    </a:graphicData>
                  </a:graphic>
                </wp:inline>
              </w:drawing>
            </w:r>
          </w:p>
        </w:tc>
      </w:tr>
    </w:tbl>
    <w:p w14:paraId="32E7F94F" w14:textId="77777777" w:rsidR="00AC32CA" w:rsidRDefault="00AC32CA" w:rsidP="00AC32CA">
      <w:pPr>
        <w:rPr>
          <w:b/>
        </w:rPr>
      </w:pPr>
    </w:p>
    <w:p w14:paraId="31771CDA" w14:textId="77777777" w:rsidR="00AC32CA" w:rsidRDefault="00AC32CA"/>
    <w:sectPr w:rsidR="00AC32CA">
      <w:headerReference w:type="default" r:id="rId12"/>
      <w:footerReference w:type="default" r:id="rId13"/>
      <w:type w:val="continuous"/>
      <w:pgSz w:w="11907" w:h="16840"/>
      <w:pgMar w:top="1134" w:right="1134" w:bottom="1134" w:left="1134"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AB818" w14:textId="77777777" w:rsidR="00561ED8" w:rsidRDefault="00561ED8" w:rsidP="00AC32CA">
      <w:r>
        <w:separator/>
      </w:r>
    </w:p>
  </w:endnote>
  <w:endnote w:type="continuationSeparator" w:id="0">
    <w:p w14:paraId="2EFE3A4A" w14:textId="77777777" w:rsidR="00561ED8" w:rsidRDefault="00561ED8" w:rsidP="00AC3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F5807" w14:textId="77777777" w:rsidR="00A16CB6" w:rsidRDefault="00561ED8">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color w:val="3366FF"/>
        <w:sz w:val="18"/>
        <w:szCs w:val="18"/>
      </w:rPr>
      <w:t xml:space="preserve"> </w:t>
    </w:r>
  </w:p>
  <w:bookmarkStart w:id="5" w:name="_2et92p0" w:colFirst="0" w:colLast="0"/>
  <w:bookmarkEnd w:id="5"/>
  <w:p w14:paraId="58E0E99F" w14:textId="77777777" w:rsidR="00A16CB6" w:rsidRDefault="00561ED8">
    <w:pPr>
      <w:pBdr>
        <w:top w:val="nil"/>
        <w:left w:val="nil"/>
        <w:bottom w:val="nil"/>
        <w:right w:val="nil"/>
        <w:between w:val="nil"/>
      </w:pBdr>
      <w:tabs>
        <w:tab w:val="center" w:pos="4320"/>
        <w:tab w:val="right" w:pos="8640"/>
      </w:tabs>
      <w:ind w:right="360"/>
      <w:rPr>
        <w:color w:val="3366FF"/>
        <w:sz w:val="18"/>
        <w:szCs w:val="18"/>
      </w:rPr>
    </w:pPr>
    <w:r>
      <w:rPr>
        <w:color w:val="0000FF"/>
        <w:sz w:val="18"/>
        <w:szCs w:val="18"/>
        <w:u w:val="single"/>
      </w:rPr>
      <w:fldChar w:fldCharType="begin"/>
    </w:r>
    <w:r>
      <w:rPr>
        <w:color w:val="0000FF"/>
        <w:sz w:val="18"/>
        <w:szCs w:val="18"/>
        <w:u w:val="single"/>
      </w:rPr>
      <w:instrText xml:space="preserve"> HYPERLINK "http://www.sciencelearn.org.nz" \h </w:instrText>
    </w:r>
    <w:r>
      <w:rPr>
        <w:color w:val="0000FF"/>
        <w:sz w:val="18"/>
        <w:szCs w:val="18"/>
        <w:u w:val="single"/>
      </w:rP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653F2" w14:textId="77777777" w:rsidR="00561ED8" w:rsidRDefault="00561ED8" w:rsidP="00AC32CA">
      <w:r>
        <w:separator/>
      </w:r>
    </w:p>
  </w:footnote>
  <w:footnote w:type="continuationSeparator" w:id="0">
    <w:p w14:paraId="459F0207" w14:textId="77777777" w:rsidR="00561ED8" w:rsidRDefault="00561ED8" w:rsidP="00AC3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AC32CA" w:rsidRPr="00251C18" w14:paraId="678F8F2E" w14:textId="77777777" w:rsidTr="009864B3">
      <w:tc>
        <w:tcPr>
          <w:tcW w:w="1980" w:type="dxa"/>
          <w:shd w:val="clear" w:color="auto" w:fill="auto"/>
        </w:tcPr>
        <w:p w14:paraId="76D80C66" w14:textId="77777777" w:rsidR="00AC32CA" w:rsidRPr="00251C18" w:rsidRDefault="00AC32CA" w:rsidP="00AC32CA">
          <w:pPr>
            <w:pStyle w:val="Header"/>
            <w:rPr>
              <w:rFonts w:cs="Arial"/>
              <w:color w:val="3366FF"/>
            </w:rPr>
          </w:pPr>
          <w:r>
            <w:rPr>
              <w:noProof/>
              <w:sz w:val="24"/>
              <w:lang w:val="en-US" w:eastAsia="en-US"/>
            </w:rPr>
            <w:drawing>
              <wp:anchor distT="0" distB="0" distL="114300" distR="114300" simplePos="0" relativeHeight="251659264" behindDoc="0" locked="0" layoutInCell="1" allowOverlap="1" wp14:anchorId="1A65CEB0" wp14:editId="4EB6ED3C">
                <wp:simplePos x="0" y="0"/>
                <wp:positionH relativeFrom="column">
                  <wp:posOffset>-58420</wp:posOffset>
                </wp:positionH>
                <wp:positionV relativeFrom="paragraph">
                  <wp:posOffset>-118110</wp:posOffset>
                </wp:positionV>
                <wp:extent cx="1296035" cy="554990"/>
                <wp:effectExtent l="0" t="0" r="0" b="0"/>
                <wp:wrapNone/>
                <wp:docPr id="1" name="Picture 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tc>
      <w:tc>
        <w:tcPr>
          <w:tcW w:w="283" w:type="dxa"/>
        </w:tcPr>
        <w:p w14:paraId="59609512" w14:textId="77777777" w:rsidR="00AC32CA" w:rsidRPr="00251C18" w:rsidRDefault="00AC32CA" w:rsidP="00AC32CA">
          <w:pPr>
            <w:pStyle w:val="Header"/>
            <w:rPr>
              <w:rFonts w:cs="Arial"/>
              <w:color w:val="3366FF"/>
            </w:rPr>
          </w:pPr>
        </w:p>
      </w:tc>
      <w:tc>
        <w:tcPr>
          <w:tcW w:w="7654" w:type="dxa"/>
          <w:shd w:val="clear" w:color="auto" w:fill="auto"/>
          <w:vAlign w:val="center"/>
        </w:tcPr>
        <w:p w14:paraId="6943C2A8" w14:textId="0B9693BC" w:rsidR="00AC32CA" w:rsidRPr="00251C18" w:rsidRDefault="00AC32CA" w:rsidP="00AC32CA">
          <w:pPr>
            <w:pStyle w:val="Header"/>
            <w:rPr>
              <w:rFonts w:cs="Arial"/>
              <w:color w:val="3366FF"/>
            </w:rPr>
          </w:pPr>
          <w:r w:rsidRPr="00AC32CA">
            <w:rPr>
              <w:rFonts w:cs="Arial"/>
              <w:color w:val="3366FF"/>
            </w:rPr>
            <w:t>Activity: Making a mushroom spore print</w:t>
          </w:r>
        </w:p>
      </w:tc>
    </w:tr>
  </w:tbl>
  <w:p w14:paraId="0974C3FC" w14:textId="77777777" w:rsidR="00AC32CA" w:rsidRDefault="00AC32CA" w:rsidP="00AC32CA">
    <w:pPr>
      <w:pStyle w:val="Header"/>
    </w:pPr>
  </w:p>
  <w:p w14:paraId="5F8F6014" w14:textId="77777777" w:rsidR="00AC32CA" w:rsidRPr="00174C96" w:rsidRDefault="00AC32CA" w:rsidP="00AC32CA">
    <w:pPr>
      <w:pStyle w:val="Header"/>
    </w:pPr>
  </w:p>
  <w:p w14:paraId="0E13834E" w14:textId="6BD21E0F" w:rsidR="00A16CB6" w:rsidRPr="00AC32CA" w:rsidRDefault="00561ED8" w:rsidP="00AC3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C1E47"/>
    <w:multiLevelType w:val="multilevel"/>
    <w:tmpl w:val="6EAC27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FBE3AD0"/>
    <w:multiLevelType w:val="multilevel"/>
    <w:tmpl w:val="E4BC9FDC"/>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30C702D0"/>
    <w:multiLevelType w:val="multilevel"/>
    <w:tmpl w:val="174C4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034242"/>
    <w:multiLevelType w:val="multilevel"/>
    <w:tmpl w:val="279E31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D08031F"/>
    <w:multiLevelType w:val="multilevel"/>
    <w:tmpl w:val="F8F80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495E4B"/>
    <w:multiLevelType w:val="multilevel"/>
    <w:tmpl w:val="80A6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2CA"/>
    <w:rsid w:val="00561ED8"/>
    <w:rsid w:val="00AC32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D0B14"/>
  <w15:chartTrackingRefBased/>
  <w15:docId w15:val="{A54B726F-71D5-435F-87E1-DF8FDED90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32CA"/>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AC32CA"/>
    <w:pPr>
      <w:keepNext/>
      <w:pBdr>
        <w:top w:val="nil"/>
        <w:left w:val="nil"/>
        <w:bottom w:val="nil"/>
        <w:right w:val="nil"/>
        <w:between w:val="nil"/>
      </w:pBdr>
      <w:outlineLvl w:val="0"/>
    </w:pPr>
    <w:rPr>
      <w:b/>
      <w:color w:val="000000"/>
    </w:rPr>
  </w:style>
  <w:style w:type="paragraph" w:styleId="Heading2">
    <w:name w:val="heading 2"/>
    <w:basedOn w:val="Normal"/>
    <w:next w:val="Normal"/>
    <w:link w:val="Heading2Char"/>
    <w:uiPriority w:val="9"/>
    <w:unhideWhenUsed/>
    <w:qFormat/>
    <w:rsid w:val="00AC32CA"/>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2CA"/>
    <w:rPr>
      <w:rFonts w:ascii="Verdana" w:eastAsia="Verdana" w:hAnsi="Verdana" w:cs="Verdana"/>
      <w:b/>
      <w:color w:val="000000"/>
      <w:sz w:val="20"/>
      <w:szCs w:val="20"/>
      <w:lang w:val="en-GB" w:eastAsia="en-NZ"/>
    </w:rPr>
  </w:style>
  <w:style w:type="character" w:customStyle="1" w:styleId="Heading2Char">
    <w:name w:val="Heading 2 Char"/>
    <w:basedOn w:val="DefaultParagraphFont"/>
    <w:link w:val="Heading2"/>
    <w:uiPriority w:val="9"/>
    <w:rsid w:val="00AC32CA"/>
    <w:rPr>
      <w:rFonts w:ascii="Verdana" w:eastAsia="Verdana" w:hAnsi="Verdana" w:cs="Verdana"/>
      <w:b/>
      <w:i/>
      <w:color w:val="000000"/>
      <w:sz w:val="20"/>
      <w:szCs w:val="20"/>
      <w:lang w:val="en-GB" w:eastAsia="en-NZ"/>
    </w:rPr>
  </w:style>
  <w:style w:type="character" w:styleId="Hyperlink">
    <w:name w:val="Hyperlink"/>
    <w:basedOn w:val="DefaultParagraphFont"/>
    <w:uiPriority w:val="99"/>
    <w:unhideWhenUsed/>
    <w:rsid w:val="00AC32CA"/>
    <w:rPr>
      <w:color w:val="0563C1" w:themeColor="hyperlink"/>
      <w:u w:val="single"/>
    </w:rPr>
  </w:style>
  <w:style w:type="paragraph" w:styleId="Header">
    <w:name w:val="header"/>
    <w:basedOn w:val="Normal"/>
    <w:link w:val="HeaderChar"/>
    <w:uiPriority w:val="99"/>
    <w:unhideWhenUsed/>
    <w:rsid w:val="00AC32CA"/>
    <w:pPr>
      <w:tabs>
        <w:tab w:val="center" w:pos="4513"/>
        <w:tab w:val="right" w:pos="9026"/>
      </w:tabs>
    </w:pPr>
  </w:style>
  <w:style w:type="character" w:customStyle="1" w:styleId="HeaderChar">
    <w:name w:val="Header Char"/>
    <w:basedOn w:val="DefaultParagraphFont"/>
    <w:link w:val="Header"/>
    <w:uiPriority w:val="99"/>
    <w:rsid w:val="00AC32CA"/>
    <w:rPr>
      <w:rFonts w:ascii="Verdana" w:eastAsia="Verdana" w:hAnsi="Verdana" w:cs="Verdana"/>
      <w:sz w:val="20"/>
      <w:szCs w:val="20"/>
      <w:lang w:val="en-GB" w:eastAsia="en-NZ"/>
    </w:rPr>
  </w:style>
  <w:style w:type="paragraph" w:styleId="Footer">
    <w:name w:val="footer"/>
    <w:basedOn w:val="Normal"/>
    <w:link w:val="FooterChar"/>
    <w:uiPriority w:val="99"/>
    <w:unhideWhenUsed/>
    <w:rsid w:val="00AC32CA"/>
    <w:pPr>
      <w:tabs>
        <w:tab w:val="center" w:pos="4513"/>
        <w:tab w:val="right" w:pos="9026"/>
      </w:tabs>
    </w:pPr>
  </w:style>
  <w:style w:type="character" w:customStyle="1" w:styleId="FooterChar">
    <w:name w:val="Footer Char"/>
    <w:basedOn w:val="DefaultParagraphFont"/>
    <w:link w:val="Footer"/>
    <w:uiPriority w:val="99"/>
    <w:rsid w:val="00AC32CA"/>
    <w:rPr>
      <w:rFonts w:ascii="Verdana" w:eastAsia="Verdana" w:hAnsi="Verdana" w:cs="Verdana"/>
      <w:sz w:val="20"/>
      <w:szCs w:val="20"/>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ciencelearn.org.nz/resources/2673-nga-hekaheka-o-aotearoa-kuputak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mushroom spore print</dc:title>
  <dc:subject/>
  <dc:creator>Science Learning Hub, The University of Waikato</dc:creator>
  <cp:keywords/>
  <dc:description/>
  <cp:lastModifiedBy>Vanya Bootham</cp:lastModifiedBy>
  <cp:revision>1</cp:revision>
  <dcterms:created xsi:type="dcterms:W3CDTF">2018-11-17T22:44:00Z</dcterms:created>
  <dcterms:modified xsi:type="dcterms:W3CDTF">2018-11-17T22:46:00Z</dcterms:modified>
</cp:coreProperties>
</file>