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6FE" w14:textId="77777777" w:rsidR="00987175" w:rsidRDefault="00987175" w:rsidP="00987175">
      <w:pPr>
        <w:jc w:val="center"/>
        <w:rPr>
          <w:b/>
          <w:sz w:val="24"/>
          <w:szCs w:val="24"/>
        </w:rPr>
      </w:pPr>
      <w:bookmarkStart w:id="0" w:name="_gjdgxs" w:colFirst="0" w:colLast="0"/>
      <w:bookmarkEnd w:id="0"/>
      <w:r>
        <w:rPr>
          <w:b/>
          <w:sz w:val="24"/>
          <w:szCs w:val="24"/>
        </w:rPr>
        <w:t xml:space="preserve">ACTIVITY: Investigating toxins and bioaccumulation </w:t>
      </w:r>
    </w:p>
    <w:p w14:paraId="0B778F20" w14:textId="77777777" w:rsidR="00987175" w:rsidRDefault="00987175" w:rsidP="00987175">
      <w:pPr>
        <w:jc w:val="center"/>
        <w:rPr>
          <w:b/>
          <w:sz w:val="24"/>
          <w:szCs w:val="24"/>
        </w:rPr>
      </w:pPr>
      <w:bookmarkStart w:id="1" w:name="_l1llagnvovsl" w:colFirst="0" w:colLast="0"/>
      <w:bookmarkEnd w:id="1"/>
      <w:r>
        <w:rPr>
          <w:b/>
          <w:sz w:val="24"/>
          <w:szCs w:val="24"/>
        </w:rPr>
        <w:t>in marine food webs</w:t>
      </w:r>
    </w:p>
    <w:p w14:paraId="04BA71BB" w14:textId="77777777" w:rsidR="00987175" w:rsidRDefault="00987175" w:rsidP="00987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7175" w14:paraId="423A7CFF" w14:textId="77777777" w:rsidTr="007833B3">
        <w:tc>
          <w:tcPr>
            <w:tcW w:w="9639" w:type="dxa"/>
            <w:shd w:val="clear" w:color="auto" w:fill="auto"/>
            <w:tcMar>
              <w:top w:w="100" w:type="dxa"/>
              <w:left w:w="100" w:type="dxa"/>
              <w:bottom w:w="100" w:type="dxa"/>
              <w:right w:w="100" w:type="dxa"/>
            </w:tcMar>
          </w:tcPr>
          <w:p w14:paraId="7FA9C1C3" w14:textId="77777777" w:rsidR="00987175" w:rsidRDefault="00987175" w:rsidP="007833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Pr>
                <w:b/>
                <w:sz w:val="22"/>
                <w:szCs w:val="22"/>
              </w:rPr>
              <w:t>Activity idea</w:t>
            </w:r>
          </w:p>
          <w:p w14:paraId="2E7B43D6" w14:textId="77777777" w:rsidR="00987175" w:rsidRDefault="00987175" w:rsidP="007833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9E63518" w14:textId="77777777" w:rsidR="00987175" w:rsidRDefault="00987175" w:rsidP="007833B3">
            <w:r>
              <w:t>In this activity, students learn about feeding connections (food webs and food chains) within a marine ecosystem and then observe how toxins bioaccumulate as they are passed through these connections.</w:t>
            </w:r>
          </w:p>
          <w:p w14:paraId="1F8FB715" w14:textId="77777777" w:rsidR="00987175" w:rsidRDefault="00987175" w:rsidP="007833B3"/>
          <w:p w14:paraId="676F608A" w14:textId="77777777" w:rsidR="00987175" w:rsidRDefault="00987175" w:rsidP="007833B3">
            <w:r>
              <w:t>By the end of this activity, students should be able to:</w:t>
            </w:r>
          </w:p>
          <w:p w14:paraId="36D78C03" w14:textId="77777777" w:rsidR="00987175" w:rsidRDefault="00987175" w:rsidP="00987175">
            <w:pPr>
              <w:numPr>
                <w:ilvl w:val="0"/>
                <w:numId w:val="5"/>
              </w:numPr>
            </w:pPr>
            <w:r>
              <w:t>use content vocabulary associated with food webs and bioaccumulation</w:t>
            </w:r>
          </w:p>
          <w:p w14:paraId="06232EED" w14:textId="77777777" w:rsidR="00987175" w:rsidRDefault="00987175" w:rsidP="00987175">
            <w:pPr>
              <w:numPr>
                <w:ilvl w:val="0"/>
                <w:numId w:val="5"/>
              </w:numPr>
            </w:pPr>
            <w:r>
              <w:t>begin to interpret marine food web diagrams</w:t>
            </w:r>
          </w:p>
          <w:p w14:paraId="0ECBF9CA" w14:textId="77777777" w:rsidR="00987175" w:rsidRDefault="00987175" w:rsidP="00987175">
            <w:pPr>
              <w:numPr>
                <w:ilvl w:val="0"/>
                <w:numId w:val="5"/>
              </w:numPr>
              <w:pBdr>
                <w:top w:val="nil"/>
                <w:left w:val="nil"/>
                <w:bottom w:val="nil"/>
                <w:right w:val="nil"/>
                <w:between w:val="nil"/>
              </w:pBdr>
            </w:pPr>
            <w:r>
              <w:t>use an interactive to view how toxins bioaccumulate within food webs and food chains.</w:t>
            </w:r>
          </w:p>
        </w:tc>
      </w:tr>
    </w:tbl>
    <w:p w14:paraId="58DA0878" w14:textId="77777777" w:rsidR="00987175" w:rsidRDefault="00987175" w:rsidP="00987175"/>
    <w:p w14:paraId="3F83C886" w14:textId="77777777" w:rsidR="00987175" w:rsidRDefault="00987175" w:rsidP="00987175">
      <w:hyperlink w:anchor="paoruzv37wp6">
        <w:r>
          <w:rPr>
            <w:color w:val="1155CC"/>
            <w:u w:val="single"/>
          </w:rPr>
          <w:t>Introduction/background</w:t>
        </w:r>
      </w:hyperlink>
    </w:p>
    <w:p w14:paraId="3DB089DB" w14:textId="77777777" w:rsidR="00987175" w:rsidRDefault="00987175" w:rsidP="00987175">
      <w:hyperlink w:anchor="axvn1d2hvcf5">
        <w:r>
          <w:rPr>
            <w:color w:val="1155CC"/>
            <w:u w:val="single"/>
          </w:rPr>
          <w:t>What you need</w:t>
        </w:r>
      </w:hyperlink>
    </w:p>
    <w:p w14:paraId="38A573D8" w14:textId="77777777" w:rsidR="00987175" w:rsidRDefault="00987175" w:rsidP="00987175">
      <w:hyperlink w:anchor="qve6hny5gna8">
        <w:r>
          <w:rPr>
            <w:color w:val="1155CC"/>
            <w:u w:val="single"/>
          </w:rPr>
          <w:t>Teaching suggestions</w:t>
        </w:r>
      </w:hyperlink>
    </w:p>
    <w:p w14:paraId="3E5A04C7" w14:textId="77777777" w:rsidR="00987175" w:rsidRDefault="00987175" w:rsidP="00987175">
      <w:pPr>
        <w:ind w:firstLine="360"/>
      </w:pPr>
      <w:hyperlink w:anchor="7k0di351i5z7">
        <w:r>
          <w:rPr>
            <w:color w:val="1155CC"/>
            <w:u w:val="single"/>
          </w:rPr>
          <w:t>What to do</w:t>
        </w:r>
      </w:hyperlink>
    </w:p>
    <w:p w14:paraId="1E7621EF" w14:textId="77777777" w:rsidR="00987175" w:rsidRDefault="00987175" w:rsidP="00987175">
      <w:pPr>
        <w:ind w:firstLine="360"/>
      </w:pPr>
      <w:hyperlink w:anchor="8fot33akj460">
        <w:r>
          <w:rPr>
            <w:color w:val="1155CC"/>
            <w:u w:val="single"/>
          </w:rPr>
          <w:t>Extension ideas</w:t>
        </w:r>
      </w:hyperlink>
    </w:p>
    <w:p w14:paraId="350086EC" w14:textId="77777777" w:rsidR="00987175" w:rsidRDefault="00987175" w:rsidP="00987175"/>
    <w:p w14:paraId="7044CEF1" w14:textId="77777777" w:rsidR="00987175" w:rsidRDefault="00987175" w:rsidP="00987175">
      <w:pPr>
        <w:pStyle w:val="Heading2"/>
        <w:spacing w:before="0" w:after="0"/>
        <w:rPr>
          <w:rFonts w:ascii="Verdana" w:eastAsia="Verdana" w:hAnsi="Verdana" w:cs="Verdana"/>
          <w:sz w:val="20"/>
          <w:szCs w:val="20"/>
        </w:rPr>
      </w:pPr>
      <w:bookmarkStart w:id="2" w:name="paoruzv37wp6" w:colFirst="0" w:colLast="0"/>
      <w:bookmarkEnd w:id="2"/>
      <w:r>
        <w:rPr>
          <w:rFonts w:ascii="Verdana" w:eastAsia="Verdana" w:hAnsi="Verdana" w:cs="Verdana"/>
          <w:sz w:val="20"/>
          <w:szCs w:val="20"/>
        </w:rPr>
        <w:t>Introduction/background</w:t>
      </w:r>
    </w:p>
    <w:p w14:paraId="1AC3F122" w14:textId="77777777" w:rsidR="00987175" w:rsidRDefault="00987175" w:rsidP="00987175"/>
    <w:p w14:paraId="6A06694F" w14:textId="77777777" w:rsidR="00987175" w:rsidRDefault="00987175" w:rsidP="00987175">
      <w:r>
        <w:t>Bioaccumulation is the process by which compounds accumulate or build up in an organism at a rate faster than they can be broken down. Very tiny phytoplankton cells (a type of microscopic algae) can produce potent toxins. Phytoplankton is eaten by zooplankton (</w:t>
      </w:r>
      <w:proofErr w:type="gramStart"/>
      <w:r>
        <w:t>tiny microscopic</w:t>
      </w:r>
      <w:proofErr w:type="gramEnd"/>
      <w:r>
        <w:t xml:space="preserve"> animals). The toxins don’t seem to harm these small creatures. </w:t>
      </w:r>
    </w:p>
    <w:p w14:paraId="1302F23D" w14:textId="77777777" w:rsidR="00987175" w:rsidRDefault="00987175" w:rsidP="00987175"/>
    <w:p w14:paraId="7313CF45" w14:textId="77777777" w:rsidR="00987175" w:rsidRDefault="00987175" w:rsidP="00987175">
      <w:r>
        <w:t>Although the toxin produced by one phytoplankton cell is minuscule, it can accumulate quickly through the food web as each consumer takes in more and more of the toxin. The larger animals get the bigger doses of accumulated toxin. Some deaths of whales and sea lions have been attributed to this process. In many cases, toxins can be transported through the food web to humans, often through contaminated shellfish.</w:t>
      </w:r>
    </w:p>
    <w:p w14:paraId="5A038459" w14:textId="77777777" w:rsidR="00987175" w:rsidRDefault="00987175" w:rsidP="00987175"/>
    <w:p w14:paraId="53F934F4" w14:textId="77777777" w:rsidR="00987175" w:rsidRDefault="00987175" w:rsidP="00987175">
      <w:pPr>
        <w:pStyle w:val="Heading2"/>
        <w:spacing w:before="0" w:after="0"/>
        <w:rPr>
          <w:rFonts w:ascii="Verdana" w:eastAsia="Verdana" w:hAnsi="Verdana" w:cs="Verdana"/>
          <w:sz w:val="20"/>
          <w:szCs w:val="20"/>
        </w:rPr>
      </w:pPr>
      <w:bookmarkStart w:id="3" w:name="axvn1d2hvcf5" w:colFirst="0" w:colLast="0"/>
      <w:bookmarkEnd w:id="3"/>
      <w:r>
        <w:rPr>
          <w:rFonts w:ascii="Verdana" w:eastAsia="Verdana" w:hAnsi="Verdana" w:cs="Verdana"/>
          <w:sz w:val="20"/>
          <w:szCs w:val="20"/>
        </w:rPr>
        <w:t>What you need</w:t>
      </w:r>
    </w:p>
    <w:p w14:paraId="1A7160B1" w14:textId="77777777" w:rsidR="00987175" w:rsidRDefault="00987175" w:rsidP="00987175"/>
    <w:p w14:paraId="0A9716EF" w14:textId="77777777" w:rsidR="00987175" w:rsidRDefault="00987175" w:rsidP="00987175">
      <w:r>
        <w:t>Images</w:t>
      </w:r>
    </w:p>
    <w:p w14:paraId="61577DE1" w14:textId="77777777" w:rsidR="00987175" w:rsidRDefault="00987175" w:rsidP="00987175">
      <w:pPr>
        <w:numPr>
          <w:ilvl w:val="0"/>
          <w:numId w:val="4"/>
        </w:numPr>
      </w:pPr>
      <w:hyperlink r:id="rId7">
        <w:r>
          <w:rPr>
            <w:color w:val="1155CC"/>
            <w:u w:val="single"/>
          </w:rPr>
          <w:t>Marine trophic pyramid</w:t>
        </w:r>
      </w:hyperlink>
    </w:p>
    <w:p w14:paraId="7484FD46" w14:textId="77777777" w:rsidR="00987175" w:rsidRDefault="00987175" w:rsidP="00987175">
      <w:pPr>
        <w:numPr>
          <w:ilvl w:val="0"/>
          <w:numId w:val="4"/>
        </w:numPr>
      </w:pPr>
      <w:hyperlink r:id="rId8">
        <w:r>
          <w:rPr>
            <w:color w:val="1155CC"/>
            <w:u w:val="single"/>
          </w:rPr>
          <w:t>Marine food web</w:t>
        </w:r>
      </w:hyperlink>
    </w:p>
    <w:p w14:paraId="2CF54CC9" w14:textId="77777777" w:rsidR="00987175" w:rsidRDefault="00987175" w:rsidP="00987175">
      <w:pPr>
        <w:numPr>
          <w:ilvl w:val="0"/>
          <w:numId w:val="4"/>
        </w:numPr>
      </w:pPr>
      <w:hyperlink r:id="rId9">
        <w:r>
          <w:rPr>
            <w:color w:val="1155CC"/>
            <w:u w:val="single"/>
          </w:rPr>
          <w:t>Tuna sandwich</w:t>
        </w:r>
      </w:hyperlink>
    </w:p>
    <w:p w14:paraId="598F734A" w14:textId="77777777" w:rsidR="00987175" w:rsidRDefault="00987175" w:rsidP="00987175"/>
    <w:p w14:paraId="6F46C787" w14:textId="77777777" w:rsidR="00987175" w:rsidRDefault="00987175" w:rsidP="00987175">
      <w:r>
        <w:t>Articles</w:t>
      </w:r>
    </w:p>
    <w:p w14:paraId="09618A98" w14:textId="77777777" w:rsidR="00987175" w:rsidRDefault="00987175" w:rsidP="00987175">
      <w:pPr>
        <w:numPr>
          <w:ilvl w:val="0"/>
          <w:numId w:val="4"/>
        </w:numPr>
      </w:pPr>
      <w:hyperlink r:id="rId10">
        <w:r>
          <w:rPr>
            <w:color w:val="1155CC"/>
            <w:u w:val="single"/>
          </w:rPr>
          <w:t>Toxins and food webs</w:t>
        </w:r>
      </w:hyperlink>
    </w:p>
    <w:p w14:paraId="7E0EA921" w14:textId="77777777" w:rsidR="00987175" w:rsidRDefault="00987175" w:rsidP="00987175">
      <w:pPr>
        <w:numPr>
          <w:ilvl w:val="0"/>
          <w:numId w:val="4"/>
        </w:numPr>
      </w:pPr>
      <w:hyperlink r:id="rId11">
        <w:r>
          <w:rPr>
            <w:color w:val="1155CC"/>
            <w:u w:val="single"/>
          </w:rPr>
          <w:t>Monitoring shellfish</w:t>
        </w:r>
      </w:hyperlink>
    </w:p>
    <w:p w14:paraId="137B54DF" w14:textId="77777777" w:rsidR="00987175" w:rsidRDefault="00987175" w:rsidP="00987175"/>
    <w:p w14:paraId="7D73A87A" w14:textId="77777777" w:rsidR="00987175" w:rsidRDefault="00987175" w:rsidP="00987175">
      <w:r>
        <w:t>Interactive</w:t>
      </w:r>
    </w:p>
    <w:p w14:paraId="59135CBC" w14:textId="62A49A81" w:rsidR="00987175" w:rsidRPr="00987175" w:rsidRDefault="00987175" w:rsidP="00987175">
      <w:pPr>
        <w:numPr>
          <w:ilvl w:val="0"/>
          <w:numId w:val="6"/>
        </w:numPr>
        <w:ind w:left="360"/>
      </w:pPr>
      <w:hyperlink r:id="rId12" w:history="1">
        <w:r w:rsidRPr="00987175">
          <w:rPr>
            <w:rStyle w:val="Hyperlink"/>
          </w:rPr>
          <w:t>Bioaccumulation in the sea</w:t>
        </w:r>
      </w:hyperlink>
    </w:p>
    <w:p w14:paraId="56D9816C" w14:textId="77777777" w:rsidR="00987175" w:rsidRDefault="00987175" w:rsidP="00987175"/>
    <w:p w14:paraId="7146E000" w14:textId="77777777" w:rsidR="00987175" w:rsidRDefault="00987175" w:rsidP="00987175">
      <w:pPr>
        <w:pStyle w:val="Heading2"/>
        <w:spacing w:before="0" w:after="0"/>
        <w:rPr>
          <w:rFonts w:ascii="Verdana" w:eastAsia="Verdana" w:hAnsi="Verdana" w:cs="Verdana"/>
          <w:b w:val="0"/>
          <w:i w:val="0"/>
        </w:rPr>
      </w:pPr>
      <w:bookmarkStart w:id="4" w:name="qve6hny5gna8" w:colFirst="0" w:colLast="0"/>
      <w:bookmarkEnd w:id="4"/>
      <w:r>
        <w:rPr>
          <w:rFonts w:ascii="Verdana" w:eastAsia="Verdana" w:hAnsi="Verdana" w:cs="Verdana"/>
          <w:sz w:val="20"/>
          <w:szCs w:val="20"/>
        </w:rPr>
        <w:t xml:space="preserve">Teaching suggestions </w:t>
      </w:r>
    </w:p>
    <w:p w14:paraId="470C630D" w14:textId="77777777" w:rsidR="00987175" w:rsidRDefault="00987175" w:rsidP="00987175"/>
    <w:p w14:paraId="4140B7B9" w14:textId="77777777" w:rsidR="00987175" w:rsidRDefault="00987175" w:rsidP="00987175">
      <w:pPr>
        <w:pStyle w:val="Heading2"/>
        <w:spacing w:before="0" w:after="0"/>
        <w:rPr>
          <w:rFonts w:ascii="Verdana" w:eastAsia="Verdana" w:hAnsi="Verdana" w:cs="Verdana"/>
          <w:sz w:val="20"/>
          <w:szCs w:val="20"/>
        </w:rPr>
      </w:pPr>
      <w:bookmarkStart w:id="5" w:name="7k0di351i5z7" w:colFirst="0" w:colLast="0"/>
      <w:bookmarkEnd w:id="5"/>
      <w:r>
        <w:rPr>
          <w:rFonts w:ascii="Verdana" w:eastAsia="Verdana" w:hAnsi="Verdana" w:cs="Verdana"/>
          <w:sz w:val="20"/>
          <w:szCs w:val="20"/>
        </w:rPr>
        <w:t>What to do</w:t>
      </w:r>
    </w:p>
    <w:p w14:paraId="6AD5116A" w14:textId="77777777" w:rsidR="00987175" w:rsidRDefault="00987175" w:rsidP="00987175"/>
    <w:p w14:paraId="0B0A0E37" w14:textId="77777777" w:rsidR="00987175" w:rsidRDefault="00987175" w:rsidP="00987175">
      <w:pPr>
        <w:numPr>
          <w:ilvl w:val="0"/>
          <w:numId w:val="2"/>
        </w:numPr>
      </w:pPr>
      <w:r>
        <w:t xml:space="preserve">Use the images </w:t>
      </w:r>
      <w:hyperlink r:id="rId13">
        <w:r>
          <w:rPr>
            <w:color w:val="1155CC"/>
            <w:u w:val="single"/>
          </w:rPr>
          <w:t>Marine trophic pyramid</w:t>
        </w:r>
      </w:hyperlink>
      <w:r>
        <w:t xml:space="preserve">, </w:t>
      </w:r>
      <w:hyperlink r:id="rId14">
        <w:r>
          <w:rPr>
            <w:color w:val="1155CC"/>
            <w:u w:val="single"/>
          </w:rPr>
          <w:t>Marine food web</w:t>
        </w:r>
      </w:hyperlink>
      <w:r>
        <w:t xml:space="preserve"> and </w:t>
      </w:r>
      <w:hyperlink r:id="rId15">
        <w:r>
          <w:rPr>
            <w:color w:val="1155CC"/>
            <w:u w:val="single"/>
          </w:rPr>
          <w:t>Tuna sandwich</w:t>
        </w:r>
      </w:hyperlink>
      <w:r>
        <w:t xml:space="preserve"> to: </w:t>
      </w:r>
    </w:p>
    <w:p w14:paraId="1BD00D74" w14:textId="77777777" w:rsidR="00987175" w:rsidRDefault="00987175" w:rsidP="00987175">
      <w:pPr>
        <w:numPr>
          <w:ilvl w:val="0"/>
          <w:numId w:val="1"/>
        </w:numPr>
      </w:pPr>
      <w:r>
        <w:t xml:space="preserve">Discuss marine food web concepts. Pay special attention to the arrows within the food </w:t>
      </w:r>
      <w:r>
        <w:lastRenderedPageBreak/>
        <w:t xml:space="preserve">web – they represent the transfer of energy and always point </w:t>
      </w:r>
      <w:r>
        <w:rPr>
          <w:u w:val="single"/>
        </w:rPr>
        <w:t>away</w:t>
      </w:r>
      <w:r>
        <w:t xml:space="preserve"> from the organism being eaten </w:t>
      </w:r>
      <w:r>
        <w:rPr>
          <w:u w:val="single"/>
        </w:rPr>
        <w:t>to</w:t>
      </w:r>
      <w:r>
        <w:t xml:space="preserve"> the one that is doing the eating. The arrows do not show who eats whom.</w:t>
      </w:r>
    </w:p>
    <w:p w14:paraId="17A0DAD5" w14:textId="77777777" w:rsidR="00987175" w:rsidRDefault="00987175" w:rsidP="00987175">
      <w:pPr>
        <w:numPr>
          <w:ilvl w:val="0"/>
          <w:numId w:val="1"/>
        </w:numPr>
      </w:pPr>
      <w:r>
        <w:t>Make observations about the way the information is presented in each of the diagrams. Consider how the representations get the message across and why it’s been presented in this particular way.</w:t>
      </w:r>
    </w:p>
    <w:p w14:paraId="10F7DFFE" w14:textId="77777777" w:rsidR="00987175" w:rsidRDefault="00987175" w:rsidP="00987175">
      <w:pPr>
        <w:numPr>
          <w:ilvl w:val="0"/>
          <w:numId w:val="1"/>
        </w:numPr>
      </w:pPr>
      <w:r>
        <w:t xml:space="preserve">Build a list of content vocabulary associated with food webs. </w:t>
      </w:r>
    </w:p>
    <w:p w14:paraId="1058D91C" w14:textId="77777777" w:rsidR="00987175" w:rsidRDefault="00987175" w:rsidP="00987175"/>
    <w:p w14:paraId="3B8DC5BD" w14:textId="77777777" w:rsidR="00987175" w:rsidRDefault="00987175" w:rsidP="00987175">
      <w:pPr>
        <w:numPr>
          <w:ilvl w:val="0"/>
          <w:numId w:val="2"/>
        </w:numPr>
      </w:pPr>
      <w:r>
        <w:t xml:space="preserve">Discuss students’ understanding or experience of food poisoning from seafood. Discuss how this might be related to marine food webs. The articles </w:t>
      </w:r>
      <w:hyperlink r:id="rId16">
        <w:r>
          <w:rPr>
            <w:color w:val="1155CC"/>
            <w:u w:val="single"/>
          </w:rPr>
          <w:t>Toxins and food webs</w:t>
        </w:r>
      </w:hyperlink>
      <w:r>
        <w:t xml:space="preserve"> and </w:t>
      </w:r>
      <w:hyperlink r:id="rId17">
        <w:r>
          <w:rPr>
            <w:color w:val="1155CC"/>
            <w:u w:val="single"/>
          </w:rPr>
          <w:t>Monitoring shellfish</w:t>
        </w:r>
      </w:hyperlink>
      <w:r>
        <w:t xml:space="preserve"> provide useful background information.</w:t>
      </w:r>
    </w:p>
    <w:p w14:paraId="48E7B0D6" w14:textId="77777777" w:rsidR="00987175" w:rsidRDefault="00987175" w:rsidP="00987175"/>
    <w:p w14:paraId="7B77DF06" w14:textId="350C8A39" w:rsidR="00987175" w:rsidRDefault="00987175" w:rsidP="00987175">
      <w:pPr>
        <w:numPr>
          <w:ilvl w:val="0"/>
          <w:numId w:val="2"/>
        </w:numPr>
      </w:pPr>
      <w:r>
        <w:t xml:space="preserve">Use the </w:t>
      </w:r>
      <w:hyperlink r:id="rId18" w:history="1">
        <w:r w:rsidRPr="00987175">
          <w:rPr>
            <w:rStyle w:val="Hyperlink"/>
          </w:rPr>
          <w:t>Bioaccumulation in the sea</w:t>
        </w:r>
      </w:hyperlink>
      <w:r w:rsidRPr="00987175">
        <w:t xml:space="preserve"> interactive to view how toxins bioaccumulate as they are passed through food webs.</w:t>
      </w:r>
    </w:p>
    <w:p w14:paraId="40B3EEDA" w14:textId="77777777" w:rsidR="00987175" w:rsidRDefault="00987175" w:rsidP="00987175"/>
    <w:p w14:paraId="51DEFCD5" w14:textId="77777777" w:rsidR="00987175" w:rsidRDefault="00987175" w:rsidP="00987175">
      <w:pPr>
        <w:numPr>
          <w:ilvl w:val="0"/>
          <w:numId w:val="2"/>
        </w:numPr>
      </w:pPr>
      <w:r>
        <w:t>Discuss the ways that toxins are able to move through various food chains within the food web.</w:t>
      </w:r>
    </w:p>
    <w:p w14:paraId="729656D6" w14:textId="77777777" w:rsidR="00987175" w:rsidRDefault="00987175" w:rsidP="00987175"/>
    <w:p w14:paraId="0C8E3952" w14:textId="77777777" w:rsidR="00987175" w:rsidRDefault="00987175" w:rsidP="00987175">
      <w:pPr>
        <w:numPr>
          <w:ilvl w:val="0"/>
          <w:numId w:val="2"/>
        </w:numPr>
      </w:pPr>
      <w:r>
        <w:t>Consider solutions to this problem, for example: ways to prevent harmful algal blooms, ongoing monitoring to alert people to potential blooms/problem areas, rahui, etc.</w:t>
      </w:r>
    </w:p>
    <w:p w14:paraId="4739AFB8" w14:textId="77777777" w:rsidR="00987175" w:rsidRDefault="00987175" w:rsidP="00987175"/>
    <w:p w14:paraId="0B16F0C7" w14:textId="77777777" w:rsidR="00987175" w:rsidRDefault="00987175" w:rsidP="00987175">
      <w:pPr>
        <w:pStyle w:val="Heading2"/>
        <w:spacing w:before="0" w:after="0"/>
        <w:rPr>
          <w:rFonts w:ascii="Verdana" w:eastAsia="Verdana" w:hAnsi="Verdana" w:cs="Verdana"/>
          <w:sz w:val="20"/>
          <w:szCs w:val="20"/>
        </w:rPr>
      </w:pPr>
      <w:bookmarkStart w:id="6" w:name="8fot33akj460" w:colFirst="0" w:colLast="0"/>
      <w:bookmarkEnd w:id="6"/>
      <w:r>
        <w:rPr>
          <w:rFonts w:ascii="Verdana" w:eastAsia="Verdana" w:hAnsi="Verdana" w:cs="Verdana"/>
          <w:sz w:val="20"/>
          <w:szCs w:val="20"/>
        </w:rPr>
        <w:t>Extension ideas</w:t>
      </w:r>
    </w:p>
    <w:p w14:paraId="0A1FA7FC" w14:textId="77777777" w:rsidR="00987175" w:rsidRDefault="00987175" w:rsidP="00987175"/>
    <w:p w14:paraId="7B7C3008" w14:textId="77777777" w:rsidR="00987175" w:rsidRDefault="00987175" w:rsidP="00987175">
      <w:pPr>
        <w:numPr>
          <w:ilvl w:val="0"/>
          <w:numId w:val="7"/>
        </w:numPr>
        <w:ind w:left="360"/>
      </w:pPr>
      <w:r>
        <w:t xml:space="preserve">Research harmful toxic blooms in your local area. These can be associated with the marine environment or freshwater systems if you live away from the coast. </w:t>
      </w:r>
    </w:p>
    <w:p w14:paraId="664B99AA" w14:textId="77777777" w:rsidR="00987175" w:rsidRDefault="00987175" w:rsidP="00987175">
      <w:pPr>
        <w:numPr>
          <w:ilvl w:val="0"/>
          <w:numId w:val="8"/>
        </w:numPr>
        <w:ind w:left="720"/>
      </w:pPr>
      <w:r>
        <w:t xml:space="preserve">What were the causes? </w:t>
      </w:r>
    </w:p>
    <w:p w14:paraId="7D530B36" w14:textId="77777777" w:rsidR="00987175" w:rsidRDefault="00987175" w:rsidP="00987175">
      <w:pPr>
        <w:numPr>
          <w:ilvl w:val="0"/>
          <w:numId w:val="8"/>
        </w:numPr>
        <w:ind w:left="720"/>
      </w:pPr>
      <w:r>
        <w:t xml:space="preserve">What were the consequences? </w:t>
      </w:r>
    </w:p>
    <w:p w14:paraId="75E20B81" w14:textId="77777777" w:rsidR="00987175" w:rsidRDefault="00987175" w:rsidP="00987175">
      <w:pPr>
        <w:numPr>
          <w:ilvl w:val="0"/>
          <w:numId w:val="8"/>
        </w:numPr>
        <w:ind w:left="720"/>
      </w:pPr>
      <w:r>
        <w:t>Did people have to change their behaviour, for example: avoid swimming or fishing in the area or keep pets away?</w:t>
      </w:r>
    </w:p>
    <w:p w14:paraId="7BE03B7C" w14:textId="77777777" w:rsidR="00987175" w:rsidRDefault="00987175" w:rsidP="00987175">
      <w:pPr>
        <w:numPr>
          <w:ilvl w:val="0"/>
          <w:numId w:val="8"/>
        </w:numPr>
        <w:ind w:left="720"/>
      </w:pPr>
      <w:r>
        <w:t xml:space="preserve">Is this an ongoing issue? If so, create a timeline of events. </w:t>
      </w:r>
    </w:p>
    <w:p w14:paraId="64570C57" w14:textId="77777777" w:rsidR="00987175" w:rsidRDefault="00987175" w:rsidP="00987175">
      <w:pPr>
        <w:numPr>
          <w:ilvl w:val="0"/>
          <w:numId w:val="8"/>
        </w:numPr>
        <w:ind w:left="720"/>
      </w:pPr>
      <w:r>
        <w:t>What actions can you take to inform others about the issue?</w:t>
      </w:r>
    </w:p>
    <w:p w14:paraId="7A814F07" w14:textId="77777777" w:rsidR="00987175" w:rsidRDefault="00987175" w:rsidP="00987175">
      <w:pPr>
        <w:ind w:left="360" w:hanging="360"/>
      </w:pPr>
    </w:p>
    <w:p w14:paraId="4DC1AF30" w14:textId="77777777" w:rsidR="00987175" w:rsidRDefault="00987175" w:rsidP="00987175">
      <w:pPr>
        <w:numPr>
          <w:ilvl w:val="0"/>
          <w:numId w:val="7"/>
        </w:numPr>
        <w:ind w:left="360"/>
      </w:pPr>
      <w:r>
        <w:t xml:space="preserve">Research </w:t>
      </w:r>
      <w:hyperlink r:id="rId19">
        <w:r>
          <w:rPr>
            <w:color w:val="1155CC"/>
            <w:u w:val="single"/>
          </w:rPr>
          <w:t>Land Air Water Aotearoa (LAWA)</w:t>
        </w:r>
      </w:hyperlink>
      <w:r>
        <w:t>. Find out about the water quality in your local area, which places are suitable for swimming and which places are off limits.</w:t>
      </w:r>
    </w:p>
    <w:p w14:paraId="5C1475F1" w14:textId="77777777" w:rsidR="00FA42C3" w:rsidRDefault="00FA42C3"/>
    <w:sectPr w:rsidR="00FA42C3">
      <w:headerReference w:type="default" r:id="rId20"/>
      <w:footerReference w:type="default" r:id="rId21"/>
      <w:pgSz w:w="11907" w:h="16840"/>
      <w:pgMar w:top="1134" w:right="1134" w:bottom="1134" w:left="1134" w:header="4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BAAC" w14:textId="77777777" w:rsidR="008C7390" w:rsidRDefault="008C7390" w:rsidP="00987175">
      <w:r>
        <w:separator/>
      </w:r>
    </w:p>
  </w:endnote>
  <w:endnote w:type="continuationSeparator" w:id="0">
    <w:p w14:paraId="7E39A0E3" w14:textId="77777777" w:rsidR="008C7390" w:rsidRDefault="008C7390" w:rsidP="009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7DF" w14:textId="77777777" w:rsidR="00987175" w:rsidRDefault="00987175" w:rsidP="00987175">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7" w:name="_2et92p0" w:colFirst="0" w:colLast="0"/>
  <w:bookmarkEnd w:id="7"/>
  <w:p w14:paraId="6FE29647" w14:textId="126E8490" w:rsidR="00987175" w:rsidRPr="00987175" w:rsidRDefault="00987175" w:rsidP="00987175">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E879" w14:textId="77777777" w:rsidR="008C7390" w:rsidRDefault="008C7390" w:rsidP="00987175">
      <w:r>
        <w:separator/>
      </w:r>
    </w:p>
  </w:footnote>
  <w:footnote w:type="continuationSeparator" w:id="0">
    <w:p w14:paraId="5BC5DBE3" w14:textId="77777777" w:rsidR="008C7390" w:rsidRDefault="008C7390" w:rsidP="0098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9314" w14:textId="77777777" w:rsidR="00E27958" w:rsidRDefault="008C7390">
    <w:pPr>
      <w:spacing w:line="276" w:lineRule="auto"/>
    </w:pPr>
    <w:r>
      <w:rPr>
        <w:noProof/>
      </w:rPr>
      <w:drawing>
        <wp:anchor distT="0" distB="0" distL="114300" distR="114300" simplePos="0" relativeHeight="251659264" behindDoc="0" locked="0" layoutInCell="1" hidden="0" allowOverlap="1" wp14:anchorId="0BF16F33" wp14:editId="4843BDE3">
          <wp:simplePos x="0" y="0"/>
          <wp:positionH relativeFrom="column">
            <wp:posOffset>-142874</wp:posOffset>
          </wp:positionH>
          <wp:positionV relativeFrom="paragraph">
            <wp:posOffset>-19049</wp:posOffset>
          </wp:positionV>
          <wp:extent cx="1378038" cy="58769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E27958" w14:paraId="0F34B8CB" w14:textId="77777777">
      <w:tc>
        <w:tcPr>
          <w:tcW w:w="1980" w:type="dxa"/>
          <w:shd w:val="clear" w:color="auto" w:fill="auto"/>
        </w:tcPr>
        <w:p w14:paraId="02741BC5" w14:textId="77777777" w:rsidR="00E27958" w:rsidRDefault="008C7390">
          <w:pPr>
            <w:tabs>
              <w:tab w:val="center" w:pos="4513"/>
              <w:tab w:val="right" w:pos="9026"/>
            </w:tabs>
            <w:rPr>
              <w:color w:val="3366FF"/>
            </w:rPr>
          </w:pPr>
        </w:p>
      </w:tc>
      <w:tc>
        <w:tcPr>
          <w:tcW w:w="7654" w:type="dxa"/>
          <w:shd w:val="clear" w:color="auto" w:fill="auto"/>
          <w:vAlign w:val="center"/>
        </w:tcPr>
        <w:p w14:paraId="3B59FC34" w14:textId="77777777" w:rsidR="00E27958" w:rsidRDefault="008C7390">
          <w:pPr>
            <w:rPr>
              <w:color w:val="3366FF"/>
            </w:rPr>
          </w:pPr>
          <w:r>
            <w:rPr>
              <w:color w:val="3366FF"/>
            </w:rPr>
            <w:t>Activity: Investigating toxins and bioaccumulation in marine food webs</w:t>
          </w:r>
        </w:p>
        <w:p w14:paraId="062D341C" w14:textId="77777777" w:rsidR="00E27958" w:rsidRDefault="008C7390">
          <w:pPr>
            <w:rPr>
              <w:color w:val="3366FF"/>
            </w:rPr>
          </w:pPr>
        </w:p>
      </w:tc>
    </w:tr>
  </w:tbl>
  <w:p w14:paraId="74A1F412" w14:textId="77777777" w:rsidR="00E27958" w:rsidRDefault="008C7390">
    <w:pPr>
      <w:spacing w:before="240" w:after="240"/>
    </w:pPr>
  </w:p>
  <w:p w14:paraId="041D5CD1" w14:textId="77777777" w:rsidR="00E27958" w:rsidRDefault="008C73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B80"/>
    <w:multiLevelType w:val="multilevel"/>
    <w:tmpl w:val="4246FCE8"/>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3A146CB"/>
    <w:multiLevelType w:val="multilevel"/>
    <w:tmpl w:val="4210E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40BD8"/>
    <w:multiLevelType w:val="multilevel"/>
    <w:tmpl w:val="0A8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903AF0"/>
    <w:multiLevelType w:val="multilevel"/>
    <w:tmpl w:val="75B66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520081"/>
    <w:multiLevelType w:val="multilevel"/>
    <w:tmpl w:val="10669EC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53D721AC"/>
    <w:multiLevelType w:val="multilevel"/>
    <w:tmpl w:val="FD02C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B075C68"/>
    <w:multiLevelType w:val="multilevel"/>
    <w:tmpl w:val="A2E0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1E0274"/>
    <w:multiLevelType w:val="multilevel"/>
    <w:tmpl w:val="99F60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5"/>
    <w:rsid w:val="00175EAC"/>
    <w:rsid w:val="0027521A"/>
    <w:rsid w:val="00353303"/>
    <w:rsid w:val="004B466B"/>
    <w:rsid w:val="00533835"/>
    <w:rsid w:val="006107D4"/>
    <w:rsid w:val="006477C6"/>
    <w:rsid w:val="006C3F92"/>
    <w:rsid w:val="0071791F"/>
    <w:rsid w:val="00833A97"/>
    <w:rsid w:val="00837A95"/>
    <w:rsid w:val="008B1DCA"/>
    <w:rsid w:val="008C5A36"/>
    <w:rsid w:val="008C7390"/>
    <w:rsid w:val="00980CBB"/>
    <w:rsid w:val="00987175"/>
    <w:rsid w:val="00A67327"/>
    <w:rsid w:val="00A7401D"/>
    <w:rsid w:val="00A83F42"/>
    <w:rsid w:val="00AB6E58"/>
    <w:rsid w:val="00C15048"/>
    <w:rsid w:val="00CF68CB"/>
    <w:rsid w:val="00D2046A"/>
    <w:rsid w:val="00D55636"/>
    <w:rsid w:val="00E72B43"/>
    <w:rsid w:val="00EF494F"/>
    <w:rsid w:val="00F12244"/>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2E12"/>
  <w15:chartTrackingRefBased/>
  <w15:docId w15:val="{6D5B681F-C225-485C-A6DA-CB7E9AFD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75"/>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unhideWhenUsed/>
    <w:qFormat/>
    <w:rsid w:val="00987175"/>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175"/>
    <w:rPr>
      <w:rFonts w:ascii="Arial" w:eastAsia="Arial" w:hAnsi="Arial" w:cs="Arial"/>
      <w:b/>
      <w:i/>
      <w:color w:val="000000"/>
      <w:sz w:val="28"/>
      <w:szCs w:val="28"/>
      <w:lang w:val="en-GB" w:eastAsia="en-NZ"/>
    </w:rPr>
  </w:style>
  <w:style w:type="character" w:styleId="Hyperlink">
    <w:name w:val="Hyperlink"/>
    <w:basedOn w:val="DefaultParagraphFont"/>
    <w:uiPriority w:val="99"/>
    <w:unhideWhenUsed/>
    <w:rsid w:val="00987175"/>
    <w:rPr>
      <w:color w:val="0563C1" w:themeColor="hyperlink"/>
      <w:u w:val="single"/>
    </w:rPr>
  </w:style>
  <w:style w:type="character" w:styleId="UnresolvedMention">
    <w:name w:val="Unresolved Mention"/>
    <w:basedOn w:val="DefaultParagraphFont"/>
    <w:uiPriority w:val="99"/>
    <w:semiHidden/>
    <w:unhideWhenUsed/>
    <w:rsid w:val="00987175"/>
    <w:rPr>
      <w:color w:val="605E5C"/>
      <w:shd w:val="clear" w:color="auto" w:fill="E1DFDD"/>
    </w:rPr>
  </w:style>
  <w:style w:type="paragraph" w:styleId="Header">
    <w:name w:val="header"/>
    <w:basedOn w:val="Normal"/>
    <w:link w:val="HeaderChar"/>
    <w:uiPriority w:val="99"/>
    <w:unhideWhenUsed/>
    <w:rsid w:val="00987175"/>
    <w:pPr>
      <w:tabs>
        <w:tab w:val="center" w:pos="4513"/>
        <w:tab w:val="right" w:pos="9026"/>
      </w:tabs>
    </w:pPr>
  </w:style>
  <w:style w:type="character" w:customStyle="1" w:styleId="HeaderChar">
    <w:name w:val="Header Char"/>
    <w:basedOn w:val="DefaultParagraphFont"/>
    <w:link w:val="Header"/>
    <w:uiPriority w:val="99"/>
    <w:rsid w:val="00987175"/>
    <w:rPr>
      <w:rFonts w:ascii="Verdana" w:eastAsia="Verdana" w:hAnsi="Verdana" w:cs="Verdana"/>
      <w:sz w:val="20"/>
      <w:szCs w:val="20"/>
      <w:lang w:val="en-GB" w:eastAsia="en-NZ"/>
    </w:rPr>
  </w:style>
  <w:style w:type="paragraph" w:styleId="Footer">
    <w:name w:val="footer"/>
    <w:basedOn w:val="Normal"/>
    <w:link w:val="FooterChar"/>
    <w:uiPriority w:val="99"/>
    <w:unhideWhenUsed/>
    <w:rsid w:val="00987175"/>
    <w:pPr>
      <w:tabs>
        <w:tab w:val="center" w:pos="4513"/>
        <w:tab w:val="right" w:pos="9026"/>
      </w:tabs>
    </w:pPr>
  </w:style>
  <w:style w:type="character" w:customStyle="1" w:styleId="FooterChar">
    <w:name w:val="Footer Char"/>
    <w:basedOn w:val="DefaultParagraphFont"/>
    <w:link w:val="Footer"/>
    <w:uiPriority w:val="99"/>
    <w:rsid w:val="00987175"/>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380-marine-food-web" TargetMode="External"/><Relationship Id="rId13" Type="http://schemas.openxmlformats.org/officeDocument/2006/relationships/hyperlink" Target="https://www.sciencelearn.org.nz/images/379-marine-trophic-pyramid" TargetMode="External"/><Relationship Id="rId18" Type="http://schemas.openxmlformats.org/officeDocument/2006/relationships/hyperlink" Target="https://www.sciencelearn.org.nz/image_maps/119-bioaccumulation-in-the-se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learn.org.nz/images/379-marine-trophic-pyramid" TargetMode="External"/><Relationship Id="rId12" Type="http://schemas.openxmlformats.org/officeDocument/2006/relationships/hyperlink" Target="https://www.sciencelearn.org.nz/image_maps/119-bioaccumulation-in-the-sea" TargetMode="External"/><Relationship Id="rId17" Type="http://schemas.openxmlformats.org/officeDocument/2006/relationships/hyperlink" Target="https://www.sciencelearn.org.nz/resources/372-monitoring-shellfish" TargetMode="External"/><Relationship Id="rId2" Type="http://schemas.openxmlformats.org/officeDocument/2006/relationships/styles" Target="styles.xml"/><Relationship Id="rId16" Type="http://schemas.openxmlformats.org/officeDocument/2006/relationships/hyperlink" Target="https://www.sciencelearn.org.nz/resources/367-toxins-and-food-web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72-monitoring-shellfish" TargetMode="External"/><Relationship Id="rId5" Type="http://schemas.openxmlformats.org/officeDocument/2006/relationships/footnotes" Target="footnotes.xml"/><Relationship Id="rId15" Type="http://schemas.openxmlformats.org/officeDocument/2006/relationships/hyperlink" Target="https://www.sciencelearn.org.nz/images/145-tuna-sandwich" TargetMode="External"/><Relationship Id="rId23" Type="http://schemas.openxmlformats.org/officeDocument/2006/relationships/theme" Target="theme/theme1.xml"/><Relationship Id="rId10" Type="http://schemas.openxmlformats.org/officeDocument/2006/relationships/hyperlink" Target="https://www.sciencelearn.org.nz/resources/367-toxins-and-food-webs" TargetMode="External"/><Relationship Id="rId19" Type="http://schemas.openxmlformats.org/officeDocument/2006/relationships/hyperlink" Target="https://www.lawa.org.nz/" TargetMode="External"/><Relationship Id="rId4" Type="http://schemas.openxmlformats.org/officeDocument/2006/relationships/webSettings" Target="webSettings.xml"/><Relationship Id="rId9" Type="http://schemas.openxmlformats.org/officeDocument/2006/relationships/hyperlink" Target="https://www.sciencelearn.org.nz/images/145-tuna-sandwich" TargetMode="External"/><Relationship Id="rId14" Type="http://schemas.openxmlformats.org/officeDocument/2006/relationships/hyperlink" Target="https://www.sciencelearn.org.nz/images/380-marine-food-we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toxins and bioaccumulation </dc:title>
  <dc:subject/>
  <dc:creator>Science Learning Hub – Pokapū Akoranga Pūtaiao, The University of Waikato Te Whare Wānanga o Waikato</dc:creator>
  <cp:keywords/>
  <dc:description/>
  <cp:lastModifiedBy>V</cp:lastModifiedBy>
  <cp:revision>1</cp:revision>
  <dcterms:created xsi:type="dcterms:W3CDTF">2021-12-06T06:14:00Z</dcterms:created>
  <dcterms:modified xsi:type="dcterms:W3CDTF">2021-12-06T06:17:00Z</dcterms:modified>
</cp:coreProperties>
</file>